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85C" w:rsidRPr="005173F5" w:rsidRDefault="007B731A" w:rsidP="00F132A5">
      <w:pPr>
        <w:jc w:val="both"/>
        <w:rPr>
          <w:b/>
          <w:sz w:val="26"/>
          <w:szCs w:val="26"/>
        </w:rPr>
      </w:pPr>
      <w:bookmarkStart w:id="0" w:name="_GoBack"/>
      <w:bookmarkEnd w:id="0"/>
      <w:r w:rsidRPr="005173F5">
        <w:rPr>
          <w:b/>
          <w:sz w:val="26"/>
          <w:szCs w:val="26"/>
        </w:rPr>
        <w:t>ACTA DE SESION ORDINARI</w:t>
      </w:r>
      <w:r w:rsidR="003D3D06" w:rsidRPr="005173F5">
        <w:rPr>
          <w:b/>
          <w:sz w:val="26"/>
          <w:szCs w:val="26"/>
        </w:rPr>
        <w:t>A DE CABILDO</w:t>
      </w:r>
      <w:r w:rsidRPr="005173F5">
        <w:rPr>
          <w:b/>
          <w:sz w:val="26"/>
          <w:szCs w:val="26"/>
        </w:rPr>
        <w:t xml:space="preserve"> DEL H. AYUNTAMIENTO DEL MUNICIPIO DE CELESTUN, YUCATAN, DE FECHA TRECE DE MAYO </w:t>
      </w:r>
      <w:r w:rsidR="005173F5">
        <w:rPr>
          <w:b/>
          <w:sz w:val="26"/>
          <w:szCs w:val="26"/>
        </w:rPr>
        <w:t>DE DOS MIL VEINTIUNO. -----</w:t>
      </w:r>
      <w:r w:rsidRPr="005173F5">
        <w:rPr>
          <w:sz w:val="26"/>
          <w:szCs w:val="26"/>
        </w:rPr>
        <w:t>En el municipio de Celestún, Yucatán, estados unidos mexicanos, siendo las diez horas del día trece del mes de mayo del año dos mil veintiuno, es</w:t>
      </w:r>
      <w:r w:rsidR="003D3D06" w:rsidRPr="005173F5">
        <w:rPr>
          <w:sz w:val="26"/>
          <w:szCs w:val="26"/>
        </w:rPr>
        <w:t>tando presentes y debidamente c</w:t>
      </w:r>
      <w:r w:rsidRPr="005173F5">
        <w:rPr>
          <w:sz w:val="26"/>
          <w:szCs w:val="26"/>
        </w:rPr>
        <w:t xml:space="preserve">onvocados  en la sala de las sesiones del palacio municipal, los integrantes del h. ayuntamiento de Celestún, Yucatán y presidiendo la sesión la C. presidenta municipal </w:t>
      </w:r>
      <w:proofErr w:type="spellStart"/>
      <w:r w:rsidRPr="005173F5">
        <w:rPr>
          <w:sz w:val="26"/>
          <w:szCs w:val="26"/>
        </w:rPr>
        <w:t>Yulma</w:t>
      </w:r>
      <w:proofErr w:type="spellEnd"/>
      <w:r w:rsidRPr="005173F5">
        <w:rPr>
          <w:sz w:val="26"/>
          <w:szCs w:val="26"/>
        </w:rPr>
        <w:t xml:space="preserve"> </w:t>
      </w:r>
      <w:proofErr w:type="spellStart"/>
      <w:r w:rsidRPr="005173F5">
        <w:rPr>
          <w:sz w:val="26"/>
          <w:szCs w:val="26"/>
        </w:rPr>
        <w:t>Yumira</w:t>
      </w:r>
      <w:proofErr w:type="spellEnd"/>
      <w:r w:rsidRPr="005173F5">
        <w:rPr>
          <w:sz w:val="26"/>
          <w:szCs w:val="26"/>
        </w:rPr>
        <w:t xml:space="preserve"> García Casanova, se procede a  dar inicio a la sesión ordinaria de cabildo,</w:t>
      </w:r>
      <w:r w:rsidR="005173F5">
        <w:rPr>
          <w:sz w:val="26"/>
          <w:szCs w:val="26"/>
        </w:rPr>
        <w:t xml:space="preserve"> </w:t>
      </w:r>
      <w:r w:rsidRPr="005173F5">
        <w:rPr>
          <w:sz w:val="26"/>
          <w:szCs w:val="26"/>
        </w:rPr>
        <w:t xml:space="preserve"> con fundamento en los ar</w:t>
      </w:r>
      <w:r w:rsidR="005173F5">
        <w:rPr>
          <w:sz w:val="26"/>
          <w:szCs w:val="26"/>
        </w:rPr>
        <w:t xml:space="preserve">tículos 30, 31, 32, 33, 34,  64 </w:t>
      </w:r>
      <w:r w:rsidRPr="005173F5">
        <w:rPr>
          <w:sz w:val="26"/>
          <w:szCs w:val="26"/>
        </w:rPr>
        <w:t xml:space="preserve"> </w:t>
      </w:r>
      <w:r w:rsidR="005173F5">
        <w:rPr>
          <w:sz w:val="26"/>
          <w:szCs w:val="26"/>
        </w:rPr>
        <w:t xml:space="preserve">y </w:t>
      </w:r>
      <w:r w:rsidRPr="005173F5">
        <w:rPr>
          <w:sz w:val="26"/>
          <w:szCs w:val="26"/>
        </w:rPr>
        <w:t>de más relativos de la</w:t>
      </w:r>
      <w:r w:rsidR="0057085C" w:rsidRPr="005173F5">
        <w:rPr>
          <w:sz w:val="26"/>
          <w:szCs w:val="26"/>
        </w:rPr>
        <w:t xml:space="preserve"> ley de gobierno de los municipios del estado de Yucatán, con sujeción al siguiente orden del día. -------------</w:t>
      </w:r>
      <w:r w:rsidR="005173F5">
        <w:rPr>
          <w:sz w:val="26"/>
          <w:szCs w:val="26"/>
        </w:rPr>
        <w:t>---------------------------------------------------</w:t>
      </w:r>
      <w:r w:rsidR="003D3D06" w:rsidRPr="005173F5">
        <w:rPr>
          <w:sz w:val="26"/>
          <w:szCs w:val="26"/>
        </w:rPr>
        <w:t>1.- L</w:t>
      </w:r>
      <w:r w:rsidR="0057085C" w:rsidRPr="005173F5">
        <w:rPr>
          <w:sz w:val="26"/>
          <w:szCs w:val="26"/>
        </w:rPr>
        <w:t>ista de asistencia. ---</w:t>
      </w:r>
      <w:r w:rsidR="003D3D06" w:rsidRPr="005173F5">
        <w:rPr>
          <w:sz w:val="26"/>
          <w:szCs w:val="26"/>
        </w:rPr>
        <w:t>--------------------------------------------------------</w:t>
      </w:r>
      <w:r w:rsidR="005173F5">
        <w:rPr>
          <w:sz w:val="26"/>
          <w:szCs w:val="26"/>
        </w:rPr>
        <w:t>----------------------</w:t>
      </w:r>
      <w:r w:rsidR="0057085C" w:rsidRPr="005173F5">
        <w:rPr>
          <w:sz w:val="26"/>
          <w:szCs w:val="26"/>
        </w:rPr>
        <w:t>2.- Declaración de la existencia del quórum legal e instalación de la sesión. -----</w:t>
      </w:r>
      <w:r w:rsidR="005173F5">
        <w:rPr>
          <w:sz w:val="26"/>
          <w:szCs w:val="26"/>
        </w:rPr>
        <w:t>-------</w:t>
      </w:r>
      <w:r w:rsidR="0057085C" w:rsidRPr="005173F5">
        <w:rPr>
          <w:sz w:val="26"/>
          <w:szCs w:val="26"/>
        </w:rPr>
        <w:t>3.- Aprobación del orden del día. -----</w:t>
      </w:r>
      <w:r w:rsidR="003D3D06" w:rsidRPr="005173F5">
        <w:rPr>
          <w:sz w:val="26"/>
          <w:szCs w:val="26"/>
        </w:rPr>
        <w:t>---------------------------------------</w:t>
      </w:r>
      <w:r w:rsidR="005173F5">
        <w:rPr>
          <w:sz w:val="26"/>
          <w:szCs w:val="26"/>
        </w:rPr>
        <w:t>-----------------------</w:t>
      </w:r>
      <w:r w:rsidR="0057085C" w:rsidRPr="005173F5">
        <w:rPr>
          <w:sz w:val="26"/>
          <w:szCs w:val="26"/>
        </w:rPr>
        <w:t>4.- Lectura del acta anterior. ---</w:t>
      </w:r>
      <w:r w:rsidR="003D3D06" w:rsidRPr="005173F5">
        <w:rPr>
          <w:sz w:val="26"/>
          <w:szCs w:val="26"/>
        </w:rPr>
        <w:t>-----------------------------------------------</w:t>
      </w:r>
      <w:r w:rsidR="005173F5">
        <w:rPr>
          <w:sz w:val="26"/>
          <w:szCs w:val="26"/>
        </w:rPr>
        <w:t>-----------------------</w:t>
      </w:r>
      <w:r w:rsidR="0057085C" w:rsidRPr="005173F5">
        <w:rPr>
          <w:sz w:val="26"/>
          <w:szCs w:val="26"/>
        </w:rPr>
        <w:t xml:space="preserve">5.- Someter a consideración y aprobación del ayuntamiento, en su caso, la propuesta que hará la presidenta municipal, de: inciso a) </w:t>
      </w:r>
      <w:r w:rsidR="0057085C" w:rsidRPr="005173F5">
        <w:rPr>
          <w:b/>
          <w:sz w:val="26"/>
          <w:szCs w:val="26"/>
        </w:rPr>
        <w:t>LA MODIFICACION DEL ARTICULO 13 DE LA LEY DE INGRESOS DEL MUNICIPIO DE CELESTÚN, YUCATAN PARA EL EJERCICIO FISCAL 2021; AUTORIZADA MEDIANTE EL DECRETO 326/2020 POR PARTE DEL CONGRESO DEL ESTADO DE YUCATAN Y PUBLICADA EN EL EJEMPLAR NUMERO 34,371 DEL DIARIO OFICIAL DEL GOBIERNO DEL ESTADO DE YUCATAN EL DIA VEINTINUEVE DE DICIEMBRE DE DOS MIL VEINTE</w:t>
      </w:r>
      <w:r w:rsidR="0057085C" w:rsidRPr="005173F5">
        <w:rPr>
          <w:sz w:val="26"/>
          <w:szCs w:val="26"/>
        </w:rPr>
        <w:t>. -----</w:t>
      </w:r>
      <w:r w:rsidR="003D3D06" w:rsidRPr="005173F5">
        <w:rPr>
          <w:sz w:val="26"/>
          <w:szCs w:val="26"/>
        </w:rPr>
        <w:t>--------</w:t>
      </w:r>
      <w:r w:rsidR="005173F5">
        <w:rPr>
          <w:sz w:val="26"/>
          <w:szCs w:val="26"/>
        </w:rPr>
        <w:t>-------------------------</w:t>
      </w:r>
      <w:r w:rsidR="0057085C" w:rsidRPr="005173F5">
        <w:rPr>
          <w:sz w:val="26"/>
          <w:szCs w:val="26"/>
        </w:rPr>
        <w:t>6.- Clausura de la sesión. ----</w:t>
      </w:r>
      <w:r w:rsidR="003D3D06" w:rsidRPr="005173F5">
        <w:rPr>
          <w:sz w:val="26"/>
          <w:szCs w:val="26"/>
        </w:rPr>
        <w:t>--------------------------------------------------</w:t>
      </w:r>
      <w:r w:rsidR="005173F5">
        <w:rPr>
          <w:sz w:val="26"/>
          <w:szCs w:val="26"/>
        </w:rPr>
        <w:t>-----------------------</w:t>
      </w:r>
      <w:r w:rsidR="0057085C" w:rsidRPr="005173F5">
        <w:rPr>
          <w:sz w:val="26"/>
          <w:szCs w:val="26"/>
        </w:rPr>
        <w:t xml:space="preserve">-- En cumplimiento al </w:t>
      </w:r>
      <w:r w:rsidR="0057085C" w:rsidRPr="005173F5">
        <w:rPr>
          <w:b/>
          <w:sz w:val="26"/>
          <w:szCs w:val="26"/>
          <w:u w:val="single"/>
        </w:rPr>
        <w:t xml:space="preserve">punto número uno, </w:t>
      </w:r>
      <w:r w:rsidR="0057085C" w:rsidRPr="005173F5">
        <w:rPr>
          <w:sz w:val="26"/>
          <w:szCs w:val="26"/>
        </w:rPr>
        <w:t>la secretaria municipal procedió al pase de lista de los regidores Presentes. ------</w:t>
      </w:r>
      <w:r w:rsidR="003D3D06" w:rsidRPr="005173F5">
        <w:rPr>
          <w:sz w:val="26"/>
          <w:szCs w:val="26"/>
        </w:rPr>
        <w:t>---------------------------------------------</w:t>
      </w:r>
      <w:r w:rsidR="005173F5">
        <w:rPr>
          <w:sz w:val="26"/>
          <w:szCs w:val="26"/>
        </w:rPr>
        <w:t>-------------</w:t>
      </w:r>
    </w:p>
    <w:tbl>
      <w:tblPr>
        <w:tblStyle w:val="Tablaconcuadrcula"/>
        <w:tblW w:w="0" w:type="auto"/>
        <w:tblLayout w:type="fixed"/>
        <w:tblLook w:val="04A0" w:firstRow="1" w:lastRow="0" w:firstColumn="1" w:lastColumn="0" w:noHBand="0" w:noVBand="1"/>
      </w:tblPr>
      <w:tblGrid>
        <w:gridCol w:w="4531"/>
        <w:gridCol w:w="2552"/>
        <w:gridCol w:w="1745"/>
      </w:tblGrid>
      <w:tr w:rsidR="0057085C" w:rsidRPr="005173F5" w:rsidTr="005173F5">
        <w:tc>
          <w:tcPr>
            <w:tcW w:w="4531" w:type="dxa"/>
          </w:tcPr>
          <w:p w:rsidR="0057085C" w:rsidRPr="005173F5" w:rsidRDefault="0057085C" w:rsidP="00F132A5">
            <w:pPr>
              <w:jc w:val="both"/>
              <w:rPr>
                <w:b/>
                <w:sz w:val="26"/>
                <w:szCs w:val="26"/>
              </w:rPr>
            </w:pPr>
            <w:r w:rsidRPr="005173F5">
              <w:rPr>
                <w:b/>
                <w:sz w:val="26"/>
                <w:szCs w:val="26"/>
              </w:rPr>
              <w:t>Nombres</w:t>
            </w:r>
          </w:p>
        </w:tc>
        <w:tc>
          <w:tcPr>
            <w:tcW w:w="2552" w:type="dxa"/>
          </w:tcPr>
          <w:p w:rsidR="0057085C" w:rsidRPr="005173F5" w:rsidRDefault="0057085C" w:rsidP="00F132A5">
            <w:pPr>
              <w:jc w:val="both"/>
              <w:rPr>
                <w:b/>
                <w:sz w:val="26"/>
                <w:szCs w:val="26"/>
              </w:rPr>
            </w:pPr>
            <w:r w:rsidRPr="005173F5">
              <w:rPr>
                <w:b/>
                <w:sz w:val="26"/>
                <w:szCs w:val="26"/>
              </w:rPr>
              <w:t>Cargo</w:t>
            </w:r>
          </w:p>
        </w:tc>
        <w:tc>
          <w:tcPr>
            <w:tcW w:w="1745" w:type="dxa"/>
          </w:tcPr>
          <w:p w:rsidR="0057085C" w:rsidRPr="005173F5" w:rsidRDefault="0057085C" w:rsidP="00F132A5">
            <w:pPr>
              <w:jc w:val="both"/>
              <w:rPr>
                <w:b/>
                <w:sz w:val="26"/>
                <w:szCs w:val="26"/>
              </w:rPr>
            </w:pPr>
            <w:r w:rsidRPr="005173F5">
              <w:rPr>
                <w:b/>
                <w:sz w:val="26"/>
                <w:szCs w:val="26"/>
              </w:rPr>
              <w:t>Asistencia</w:t>
            </w:r>
          </w:p>
        </w:tc>
      </w:tr>
      <w:tr w:rsidR="0057085C" w:rsidRPr="005173F5" w:rsidTr="005173F5">
        <w:tc>
          <w:tcPr>
            <w:tcW w:w="4531" w:type="dxa"/>
          </w:tcPr>
          <w:p w:rsidR="0057085C" w:rsidRPr="005173F5" w:rsidRDefault="0057085C" w:rsidP="00F132A5">
            <w:pPr>
              <w:jc w:val="both"/>
              <w:rPr>
                <w:b/>
                <w:sz w:val="26"/>
                <w:szCs w:val="26"/>
              </w:rPr>
            </w:pPr>
            <w:proofErr w:type="spellStart"/>
            <w:r w:rsidRPr="005173F5">
              <w:rPr>
                <w:rFonts w:cs="Arial"/>
                <w:b/>
                <w:sz w:val="26"/>
                <w:szCs w:val="26"/>
              </w:rPr>
              <w:t>Yulma</w:t>
            </w:r>
            <w:proofErr w:type="spellEnd"/>
            <w:r w:rsidRPr="005173F5">
              <w:rPr>
                <w:rFonts w:cs="Arial"/>
                <w:b/>
                <w:sz w:val="26"/>
                <w:szCs w:val="26"/>
              </w:rPr>
              <w:t xml:space="preserve"> </w:t>
            </w:r>
            <w:proofErr w:type="spellStart"/>
            <w:r w:rsidRPr="005173F5">
              <w:rPr>
                <w:rFonts w:cs="Arial"/>
                <w:b/>
                <w:sz w:val="26"/>
                <w:szCs w:val="26"/>
              </w:rPr>
              <w:t>Yumira</w:t>
            </w:r>
            <w:proofErr w:type="spellEnd"/>
            <w:r w:rsidRPr="005173F5">
              <w:rPr>
                <w:rFonts w:cs="Arial"/>
                <w:b/>
                <w:sz w:val="26"/>
                <w:szCs w:val="26"/>
              </w:rPr>
              <w:t xml:space="preserve"> García Casanova</w:t>
            </w:r>
          </w:p>
        </w:tc>
        <w:tc>
          <w:tcPr>
            <w:tcW w:w="2552" w:type="dxa"/>
          </w:tcPr>
          <w:p w:rsidR="0057085C" w:rsidRPr="005173F5" w:rsidRDefault="0057085C" w:rsidP="00F132A5">
            <w:pPr>
              <w:jc w:val="both"/>
              <w:rPr>
                <w:b/>
                <w:sz w:val="26"/>
                <w:szCs w:val="26"/>
              </w:rPr>
            </w:pPr>
            <w:r w:rsidRPr="005173F5">
              <w:rPr>
                <w:rFonts w:cs="Arial"/>
                <w:b/>
                <w:sz w:val="26"/>
                <w:szCs w:val="26"/>
              </w:rPr>
              <w:t>Presidenta Municipal</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proofErr w:type="spellStart"/>
            <w:r w:rsidRPr="005173F5">
              <w:rPr>
                <w:rFonts w:cs="Arial"/>
                <w:b/>
                <w:sz w:val="26"/>
                <w:szCs w:val="26"/>
              </w:rPr>
              <w:t>Wilberth</w:t>
            </w:r>
            <w:proofErr w:type="spellEnd"/>
            <w:r w:rsidRPr="005173F5">
              <w:rPr>
                <w:rFonts w:cs="Arial"/>
                <w:b/>
                <w:sz w:val="26"/>
                <w:szCs w:val="26"/>
              </w:rPr>
              <w:t xml:space="preserve"> Epifanio Chan </w:t>
            </w:r>
            <w:proofErr w:type="spellStart"/>
            <w:r w:rsidRPr="005173F5">
              <w:rPr>
                <w:rFonts w:cs="Arial"/>
                <w:b/>
                <w:sz w:val="26"/>
                <w:szCs w:val="26"/>
              </w:rPr>
              <w:t>Villafaña</w:t>
            </w:r>
            <w:proofErr w:type="spellEnd"/>
          </w:p>
        </w:tc>
        <w:tc>
          <w:tcPr>
            <w:tcW w:w="2552" w:type="dxa"/>
          </w:tcPr>
          <w:p w:rsidR="0057085C" w:rsidRPr="005173F5" w:rsidRDefault="00BC2D89" w:rsidP="00F132A5">
            <w:pPr>
              <w:jc w:val="both"/>
              <w:rPr>
                <w:b/>
                <w:sz w:val="26"/>
                <w:szCs w:val="26"/>
              </w:rPr>
            </w:pPr>
            <w:r w:rsidRPr="005173F5">
              <w:rPr>
                <w:rFonts w:cs="Arial"/>
                <w:b/>
                <w:sz w:val="26"/>
                <w:szCs w:val="26"/>
              </w:rPr>
              <w:t>Síndico municipal</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r w:rsidRPr="005173F5">
              <w:rPr>
                <w:rFonts w:cs="Arial"/>
                <w:b/>
                <w:sz w:val="26"/>
                <w:szCs w:val="26"/>
              </w:rPr>
              <w:t>Martha Dolores Novelo Villanueva</w:t>
            </w:r>
          </w:p>
        </w:tc>
        <w:tc>
          <w:tcPr>
            <w:tcW w:w="2552" w:type="dxa"/>
          </w:tcPr>
          <w:p w:rsidR="0057085C" w:rsidRPr="005173F5" w:rsidRDefault="00BC2D89" w:rsidP="00F132A5">
            <w:pPr>
              <w:jc w:val="both"/>
              <w:rPr>
                <w:b/>
                <w:sz w:val="26"/>
                <w:szCs w:val="26"/>
              </w:rPr>
            </w:pPr>
            <w:r w:rsidRPr="005173F5">
              <w:rPr>
                <w:rFonts w:cs="Arial"/>
                <w:b/>
                <w:sz w:val="26"/>
                <w:szCs w:val="26"/>
              </w:rPr>
              <w:t>Secretaria Municipal</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r w:rsidRPr="005173F5">
              <w:rPr>
                <w:rFonts w:cs="Arial"/>
                <w:b/>
                <w:sz w:val="26"/>
                <w:szCs w:val="26"/>
              </w:rPr>
              <w:t xml:space="preserve">Felipe de Jesús Pool </w:t>
            </w:r>
            <w:proofErr w:type="spellStart"/>
            <w:r w:rsidRPr="005173F5">
              <w:rPr>
                <w:rFonts w:cs="Arial"/>
                <w:b/>
                <w:sz w:val="26"/>
                <w:szCs w:val="26"/>
              </w:rPr>
              <w:t>Cauich</w:t>
            </w:r>
            <w:proofErr w:type="spellEnd"/>
          </w:p>
        </w:tc>
        <w:tc>
          <w:tcPr>
            <w:tcW w:w="2552" w:type="dxa"/>
          </w:tcPr>
          <w:p w:rsidR="0057085C" w:rsidRPr="005173F5" w:rsidRDefault="00BC2D89" w:rsidP="00F132A5">
            <w:pPr>
              <w:jc w:val="both"/>
              <w:rPr>
                <w:b/>
                <w:sz w:val="26"/>
                <w:szCs w:val="26"/>
              </w:rPr>
            </w:pPr>
            <w:r w:rsidRPr="005173F5">
              <w:rPr>
                <w:b/>
                <w:sz w:val="26"/>
                <w:szCs w:val="26"/>
              </w:rPr>
              <w:t>Regidor</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r w:rsidRPr="005173F5">
              <w:rPr>
                <w:rFonts w:cs="Arial"/>
                <w:b/>
                <w:sz w:val="26"/>
                <w:szCs w:val="26"/>
              </w:rPr>
              <w:t>María Estela de los Ángeles Suarez  Flores</w:t>
            </w:r>
          </w:p>
        </w:tc>
        <w:tc>
          <w:tcPr>
            <w:tcW w:w="2552" w:type="dxa"/>
          </w:tcPr>
          <w:p w:rsidR="0057085C" w:rsidRPr="005173F5" w:rsidRDefault="00BC2D89" w:rsidP="00F132A5">
            <w:pPr>
              <w:jc w:val="both"/>
              <w:rPr>
                <w:b/>
                <w:sz w:val="26"/>
                <w:szCs w:val="26"/>
              </w:rPr>
            </w:pPr>
            <w:r w:rsidRPr="005173F5">
              <w:rPr>
                <w:b/>
                <w:sz w:val="26"/>
                <w:szCs w:val="26"/>
              </w:rPr>
              <w:t>Regidor</w:t>
            </w:r>
            <w:r w:rsidR="005173F5" w:rsidRPr="005173F5">
              <w:rPr>
                <w:b/>
                <w:sz w:val="26"/>
                <w:szCs w:val="26"/>
              </w:rPr>
              <w:t>a</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r w:rsidRPr="005173F5">
              <w:rPr>
                <w:rFonts w:cs="Arial"/>
                <w:b/>
                <w:sz w:val="26"/>
                <w:szCs w:val="26"/>
              </w:rPr>
              <w:t>Ismael Valencia Pérez</w:t>
            </w:r>
          </w:p>
        </w:tc>
        <w:tc>
          <w:tcPr>
            <w:tcW w:w="2552" w:type="dxa"/>
          </w:tcPr>
          <w:p w:rsidR="0057085C" w:rsidRPr="005173F5" w:rsidRDefault="00BC2D89" w:rsidP="00F132A5">
            <w:pPr>
              <w:jc w:val="both"/>
              <w:rPr>
                <w:b/>
                <w:sz w:val="26"/>
                <w:szCs w:val="26"/>
              </w:rPr>
            </w:pPr>
            <w:r w:rsidRPr="005173F5">
              <w:rPr>
                <w:b/>
                <w:sz w:val="26"/>
                <w:szCs w:val="26"/>
              </w:rPr>
              <w:t>Regidor</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r w:rsidRPr="005173F5">
              <w:rPr>
                <w:rFonts w:cs="Arial"/>
                <w:b/>
                <w:sz w:val="26"/>
                <w:szCs w:val="26"/>
              </w:rPr>
              <w:t>Felisa Isabel Castro Pinzón</w:t>
            </w:r>
          </w:p>
        </w:tc>
        <w:tc>
          <w:tcPr>
            <w:tcW w:w="2552" w:type="dxa"/>
          </w:tcPr>
          <w:p w:rsidR="0057085C" w:rsidRPr="005173F5" w:rsidRDefault="00BC2D89" w:rsidP="00F132A5">
            <w:pPr>
              <w:jc w:val="both"/>
              <w:rPr>
                <w:b/>
                <w:sz w:val="26"/>
                <w:szCs w:val="26"/>
              </w:rPr>
            </w:pPr>
            <w:r w:rsidRPr="005173F5">
              <w:rPr>
                <w:b/>
                <w:sz w:val="26"/>
                <w:szCs w:val="26"/>
              </w:rPr>
              <w:t>Regidor</w:t>
            </w:r>
            <w:r w:rsidR="005173F5" w:rsidRPr="005173F5">
              <w:rPr>
                <w:b/>
                <w:sz w:val="26"/>
                <w:szCs w:val="26"/>
              </w:rPr>
              <w:t>a</w:t>
            </w:r>
          </w:p>
        </w:tc>
        <w:tc>
          <w:tcPr>
            <w:tcW w:w="1745" w:type="dxa"/>
          </w:tcPr>
          <w:p w:rsidR="0057085C" w:rsidRPr="005173F5" w:rsidRDefault="00BC2D89" w:rsidP="00F132A5">
            <w:pPr>
              <w:jc w:val="both"/>
              <w:rPr>
                <w:b/>
                <w:sz w:val="26"/>
                <w:szCs w:val="26"/>
              </w:rPr>
            </w:pPr>
            <w:r w:rsidRPr="005173F5">
              <w:rPr>
                <w:b/>
                <w:sz w:val="26"/>
                <w:szCs w:val="26"/>
              </w:rPr>
              <w:t>Presente</w:t>
            </w:r>
          </w:p>
        </w:tc>
      </w:tr>
      <w:tr w:rsidR="0057085C" w:rsidRPr="005173F5" w:rsidTr="005173F5">
        <w:tc>
          <w:tcPr>
            <w:tcW w:w="4531" w:type="dxa"/>
          </w:tcPr>
          <w:p w:rsidR="0057085C" w:rsidRPr="005173F5" w:rsidRDefault="00BC2D89" w:rsidP="00F132A5">
            <w:pPr>
              <w:jc w:val="both"/>
              <w:rPr>
                <w:b/>
                <w:sz w:val="26"/>
                <w:szCs w:val="26"/>
              </w:rPr>
            </w:pPr>
            <w:r w:rsidRPr="005173F5">
              <w:rPr>
                <w:rFonts w:cs="Arial"/>
                <w:b/>
                <w:sz w:val="26"/>
                <w:szCs w:val="26"/>
              </w:rPr>
              <w:t xml:space="preserve">Alondra del Carmen </w:t>
            </w:r>
            <w:proofErr w:type="spellStart"/>
            <w:r w:rsidRPr="005173F5">
              <w:rPr>
                <w:rFonts w:cs="Arial"/>
                <w:b/>
                <w:sz w:val="26"/>
                <w:szCs w:val="26"/>
              </w:rPr>
              <w:t>Couoh</w:t>
            </w:r>
            <w:proofErr w:type="spellEnd"/>
            <w:r w:rsidRPr="005173F5">
              <w:rPr>
                <w:rFonts w:cs="Arial"/>
                <w:b/>
                <w:sz w:val="26"/>
                <w:szCs w:val="26"/>
              </w:rPr>
              <w:t xml:space="preserve"> Mena</w:t>
            </w:r>
          </w:p>
        </w:tc>
        <w:tc>
          <w:tcPr>
            <w:tcW w:w="2552" w:type="dxa"/>
          </w:tcPr>
          <w:p w:rsidR="0057085C" w:rsidRPr="005173F5" w:rsidRDefault="00BC2D89" w:rsidP="00F132A5">
            <w:pPr>
              <w:jc w:val="both"/>
              <w:rPr>
                <w:b/>
                <w:sz w:val="26"/>
                <w:szCs w:val="26"/>
              </w:rPr>
            </w:pPr>
            <w:r w:rsidRPr="005173F5">
              <w:rPr>
                <w:b/>
                <w:sz w:val="26"/>
                <w:szCs w:val="26"/>
              </w:rPr>
              <w:t>Regidor</w:t>
            </w:r>
            <w:r w:rsidR="005173F5" w:rsidRPr="005173F5">
              <w:rPr>
                <w:b/>
                <w:sz w:val="26"/>
                <w:szCs w:val="26"/>
              </w:rPr>
              <w:t>a</w:t>
            </w:r>
          </w:p>
        </w:tc>
        <w:tc>
          <w:tcPr>
            <w:tcW w:w="1745" w:type="dxa"/>
          </w:tcPr>
          <w:p w:rsidR="0057085C" w:rsidRPr="005173F5" w:rsidRDefault="00BC2D89" w:rsidP="00F132A5">
            <w:pPr>
              <w:jc w:val="both"/>
              <w:rPr>
                <w:b/>
                <w:sz w:val="26"/>
                <w:szCs w:val="26"/>
              </w:rPr>
            </w:pPr>
            <w:r w:rsidRPr="005173F5">
              <w:rPr>
                <w:b/>
                <w:sz w:val="26"/>
                <w:szCs w:val="26"/>
              </w:rPr>
              <w:t>Presente</w:t>
            </w:r>
          </w:p>
        </w:tc>
      </w:tr>
    </w:tbl>
    <w:p w:rsidR="0057085C" w:rsidRPr="005173F5" w:rsidRDefault="0057085C" w:rsidP="00F132A5">
      <w:pPr>
        <w:jc w:val="both"/>
        <w:rPr>
          <w:sz w:val="26"/>
          <w:szCs w:val="26"/>
        </w:rPr>
      </w:pPr>
    </w:p>
    <w:p w:rsidR="00561FE5" w:rsidRPr="00DF0C41" w:rsidRDefault="00BC2D89" w:rsidP="005173F5">
      <w:pPr>
        <w:jc w:val="both"/>
        <w:rPr>
          <w:b/>
          <w:sz w:val="26"/>
          <w:szCs w:val="26"/>
        </w:rPr>
      </w:pPr>
      <w:r w:rsidRPr="005173F5">
        <w:rPr>
          <w:sz w:val="26"/>
          <w:szCs w:val="26"/>
        </w:rPr>
        <w:t xml:space="preserve">--- En cumplimiento al </w:t>
      </w:r>
      <w:r w:rsidRPr="005173F5">
        <w:rPr>
          <w:b/>
          <w:sz w:val="26"/>
          <w:szCs w:val="26"/>
          <w:u w:val="single"/>
        </w:rPr>
        <w:t xml:space="preserve">punto número </w:t>
      </w:r>
      <w:proofErr w:type="gramStart"/>
      <w:r w:rsidRPr="005173F5">
        <w:rPr>
          <w:b/>
          <w:sz w:val="26"/>
          <w:szCs w:val="26"/>
          <w:u w:val="single"/>
        </w:rPr>
        <w:t>dos</w:t>
      </w:r>
      <w:r w:rsidRPr="005173F5">
        <w:rPr>
          <w:sz w:val="26"/>
          <w:szCs w:val="26"/>
        </w:rPr>
        <w:t xml:space="preserve"> </w:t>
      </w:r>
      <w:r w:rsidR="005173F5">
        <w:rPr>
          <w:sz w:val="26"/>
          <w:szCs w:val="26"/>
        </w:rPr>
        <w:t xml:space="preserve"> </w:t>
      </w:r>
      <w:r w:rsidRPr="005173F5">
        <w:rPr>
          <w:sz w:val="26"/>
          <w:szCs w:val="26"/>
        </w:rPr>
        <w:t>del</w:t>
      </w:r>
      <w:proofErr w:type="gramEnd"/>
      <w:r w:rsidRPr="005173F5">
        <w:rPr>
          <w:sz w:val="26"/>
          <w:szCs w:val="26"/>
        </w:rPr>
        <w:t xml:space="preserve"> orden del día la C.</w:t>
      </w:r>
      <w:r w:rsidR="005173F5">
        <w:rPr>
          <w:sz w:val="26"/>
          <w:szCs w:val="26"/>
        </w:rPr>
        <w:t xml:space="preserve"> </w:t>
      </w:r>
      <w:r w:rsidRPr="005173F5">
        <w:rPr>
          <w:sz w:val="26"/>
          <w:szCs w:val="26"/>
        </w:rPr>
        <w:t xml:space="preserve"> </w:t>
      </w:r>
      <w:proofErr w:type="spellStart"/>
      <w:r w:rsidRPr="005173F5">
        <w:rPr>
          <w:sz w:val="26"/>
          <w:szCs w:val="26"/>
        </w:rPr>
        <w:t>Yulma</w:t>
      </w:r>
      <w:proofErr w:type="spellEnd"/>
      <w:r w:rsidRPr="005173F5">
        <w:rPr>
          <w:sz w:val="26"/>
          <w:szCs w:val="26"/>
        </w:rPr>
        <w:t xml:space="preserve"> </w:t>
      </w:r>
      <w:proofErr w:type="spellStart"/>
      <w:r w:rsidRPr="005173F5">
        <w:rPr>
          <w:sz w:val="26"/>
          <w:szCs w:val="26"/>
        </w:rPr>
        <w:t>Yumira</w:t>
      </w:r>
      <w:proofErr w:type="spellEnd"/>
      <w:r w:rsidRPr="005173F5">
        <w:rPr>
          <w:sz w:val="26"/>
          <w:szCs w:val="26"/>
        </w:rPr>
        <w:t xml:space="preserve"> García Casanova, Presidenta Municipal, declaró la existencia del quórum legal para</w:t>
      </w:r>
      <w:r w:rsidR="005173F5">
        <w:rPr>
          <w:sz w:val="26"/>
          <w:szCs w:val="26"/>
        </w:rPr>
        <w:t xml:space="preserve"> </w:t>
      </w:r>
      <w:proofErr w:type="gramStart"/>
      <w:r w:rsidRPr="005173F5">
        <w:rPr>
          <w:sz w:val="26"/>
          <w:szCs w:val="26"/>
        </w:rPr>
        <w:lastRenderedPageBreak/>
        <w:t xml:space="preserve">realizar </w:t>
      </w:r>
      <w:r w:rsidR="00DF0C41">
        <w:rPr>
          <w:sz w:val="26"/>
          <w:szCs w:val="26"/>
        </w:rPr>
        <w:t xml:space="preserve"> </w:t>
      </w:r>
      <w:r w:rsidRPr="005173F5">
        <w:rPr>
          <w:sz w:val="26"/>
          <w:szCs w:val="26"/>
        </w:rPr>
        <w:t>la</w:t>
      </w:r>
      <w:proofErr w:type="gramEnd"/>
      <w:r w:rsidR="00DF0C41">
        <w:rPr>
          <w:sz w:val="26"/>
          <w:szCs w:val="26"/>
        </w:rPr>
        <w:t xml:space="preserve"> </w:t>
      </w:r>
      <w:r w:rsidRPr="005173F5">
        <w:rPr>
          <w:sz w:val="26"/>
          <w:szCs w:val="26"/>
        </w:rPr>
        <w:t xml:space="preserve"> presente sesión, toda vez que se encuentran todos los regidores presentes que integran el honorable cabildo. -----</w:t>
      </w:r>
      <w:r w:rsidR="005173F5">
        <w:rPr>
          <w:sz w:val="26"/>
          <w:szCs w:val="26"/>
        </w:rPr>
        <w:t>----------------------------</w:t>
      </w:r>
      <w:r w:rsidR="00DF0C41">
        <w:rPr>
          <w:sz w:val="26"/>
          <w:szCs w:val="26"/>
        </w:rPr>
        <w:t>----------------------</w:t>
      </w:r>
      <w:r w:rsidRPr="005173F5">
        <w:rPr>
          <w:sz w:val="26"/>
          <w:szCs w:val="26"/>
        </w:rPr>
        <w:t xml:space="preserve">Respecto al </w:t>
      </w:r>
      <w:r w:rsidRPr="005173F5">
        <w:rPr>
          <w:b/>
          <w:sz w:val="26"/>
          <w:szCs w:val="26"/>
          <w:u w:val="single"/>
        </w:rPr>
        <w:t>punto número tres</w:t>
      </w:r>
      <w:r w:rsidRPr="005173F5">
        <w:rPr>
          <w:sz w:val="26"/>
          <w:szCs w:val="26"/>
        </w:rPr>
        <w:t xml:space="preserve"> sobre la aprobación del orden del día se sometió a consideración y aprobación del H. Cabildo aprobándose por unanimidad de los regidores presentes</w:t>
      </w:r>
      <w:r w:rsidR="005173F5">
        <w:rPr>
          <w:sz w:val="26"/>
          <w:szCs w:val="26"/>
        </w:rPr>
        <w:t>. -----------------------------------------------------------------------------------</w:t>
      </w:r>
      <w:r w:rsidRPr="005173F5">
        <w:rPr>
          <w:sz w:val="26"/>
          <w:szCs w:val="26"/>
        </w:rPr>
        <w:t xml:space="preserve">--- </w:t>
      </w:r>
      <w:r w:rsidR="00DF0C41">
        <w:rPr>
          <w:sz w:val="26"/>
          <w:szCs w:val="26"/>
        </w:rPr>
        <w:t xml:space="preserve"> </w:t>
      </w:r>
      <w:r w:rsidRPr="005173F5">
        <w:rPr>
          <w:sz w:val="26"/>
          <w:szCs w:val="26"/>
        </w:rPr>
        <w:t xml:space="preserve">Seguidamente </w:t>
      </w:r>
      <w:r w:rsidR="00DF0C41">
        <w:rPr>
          <w:sz w:val="26"/>
          <w:szCs w:val="26"/>
        </w:rPr>
        <w:t xml:space="preserve"> </w:t>
      </w:r>
      <w:r w:rsidRPr="005173F5">
        <w:rPr>
          <w:sz w:val="26"/>
          <w:szCs w:val="26"/>
        </w:rPr>
        <w:t xml:space="preserve">se procedió a dar lectura del acta anterior y en este </w:t>
      </w:r>
      <w:r w:rsidRPr="005173F5">
        <w:rPr>
          <w:b/>
          <w:sz w:val="26"/>
          <w:szCs w:val="26"/>
          <w:u w:val="single"/>
        </w:rPr>
        <w:t>punto número cuatro</w:t>
      </w:r>
      <w:r w:rsidRPr="005173F5">
        <w:rPr>
          <w:sz w:val="26"/>
          <w:szCs w:val="26"/>
        </w:rPr>
        <w:t xml:space="preserve">;  la Secretaria Municipal C. Martha Dolores Novelo Villanueva, propuso que se dispense la lectura del acta anterior, toda vez que la misma es conocida por todos </w:t>
      </w:r>
      <w:r w:rsidR="00B271DF" w:rsidRPr="005173F5">
        <w:rPr>
          <w:sz w:val="26"/>
          <w:szCs w:val="26"/>
        </w:rPr>
        <w:t xml:space="preserve">quienes en </w:t>
      </w:r>
      <w:r w:rsidRPr="005173F5">
        <w:rPr>
          <w:sz w:val="26"/>
          <w:szCs w:val="26"/>
        </w:rPr>
        <w:t>ella intervinieron</w:t>
      </w:r>
      <w:r w:rsidR="00B271DF" w:rsidRPr="005173F5">
        <w:rPr>
          <w:sz w:val="26"/>
          <w:szCs w:val="26"/>
        </w:rPr>
        <w:t>, poniéndose a consideración del cabildo, aprobándose por unanimidad de votos de los regidores presentes la dispensa de la lectura del acta anterior. ----</w:t>
      </w:r>
      <w:r w:rsidR="00DF0C41">
        <w:rPr>
          <w:sz w:val="26"/>
          <w:szCs w:val="26"/>
        </w:rPr>
        <w:t>----------------------------------------------------------------------------------------------</w:t>
      </w:r>
      <w:r w:rsidR="00B271DF" w:rsidRPr="005173F5">
        <w:rPr>
          <w:sz w:val="26"/>
          <w:szCs w:val="26"/>
        </w:rPr>
        <w:t xml:space="preserve">--- En cumplimiento al </w:t>
      </w:r>
      <w:r w:rsidR="00B271DF" w:rsidRPr="005173F5">
        <w:rPr>
          <w:b/>
          <w:sz w:val="26"/>
          <w:szCs w:val="26"/>
          <w:u w:val="single"/>
        </w:rPr>
        <w:t>punto número cinco</w:t>
      </w:r>
      <w:r w:rsidR="00B271DF" w:rsidRPr="005173F5">
        <w:rPr>
          <w:sz w:val="26"/>
          <w:szCs w:val="26"/>
        </w:rPr>
        <w:t xml:space="preserve"> del orden del día, inciso a) se somete a consideración y aprobación del h. ayuntamiento en su caso, de la propuesta que hará la presidenta municipal C. </w:t>
      </w:r>
      <w:proofErr w:type="spellStart"/>
      <w:r w:rsidR="00B271DF" w:rsidRPr="005173F5">
        <w:rPr>
          <w:sz w:val="26"/>
          <w:szCs w:val="26"/>
        </w:rPr>
        <w:t>Yulma</w:t>
      </w:r>
      <w:proofErr w:type="spellEnd"/>
      <w:r w:rsidR="00B271DF" w:rsidRPr="005173F5">
        <w:rPr>
          <w:sz w:val="26"/>
          <w:szCs w:val="26"/>
        </w:rPr>
        <w:t xml:space="preserve"> </w:t>
      </w:r>
      <w:proofErr w:type="spellStart"/>
      <w:r w:rsidR="00B271DF" w:rsidRPr="005173F5">
        <w:rPr>
          <w:sz w:val="26"/>
          <w:szCs w:val="26"/>
        </w:rPr>
        <w:t>Yumira</w:t>
      </w:r>
      <w:proofErr w:type="spellEnd"/>
      <w:r w:rsidR="00B271DF" w:rsidRPr="005173F5">
        <w:rPr>
          <w:sz w:val="26"/>
          <w:szCs w:val="26"/>
        </w:rPr>
        <w:t xml:space="preserve"> García Casanova del municipio de Celestún, Yucatán, la cual señala que con fundamento en lo dispuesto en los artículos 82 ochenta y dos, fracción II de la Constitución Política del Estado de Yucatán; 41 cuarenta y uno, inciso c) fracción XI, Artículo 56 cincuenta y seis fracción II, de la ley de gobierno de los municipios del estado de Yucatán, presenta la Iniciativa De La Ley de Ingresos del Municipio de Celestún, Yucatán, Para el Ejercicio Fiscal 2021, en la cual se asientan los conceptos y montos que se estiman captar por la tesorería municipal de este municipio del 1 de enero al 31 de diciembre del 2021, y señala que, con la finalidad de armonizar la estructura y presentación de las cuentas de ingresos del municipio con el plan de cuentas de conformidad con la ley general de contabilidad gubernamental y los lineamientos establecidos </w:t>
      </w:r>
      <w:r w:rsidR="00505E9B" w:rsidRPr="005173F5">
        <w:rPr>
          <w:sz w:val="26"/>
          <w:szCs w:val="26"/>
        </w:rPr>
        <w:t xml:space="preserve"> por el consejo nacional de armonización contable (CONAC) y para cumplir con la norma para armonizar la presentación de la información adicional a la iniciativa de la ley de  ingresos con fundamento en los artículos 9, fracciones I y IX, 14 y 61, fracción I, último párrafo de la ley general de contabilidad gubernamental y cuarto transitorio del decreto por el que se reforma y adiciona la ley general de contabilidad gubernamental, para transparentar y armonizar la información financiera relativa a la aplicación de recursos públicos en los distintos órdenes de gobierno, publicado en el diario oficial de la federación el 12 de enero de 2012. Por lo anteriormente expuesto se presenta al H. Cabildo la modificación de la Ley de Ingresos del Municipio de Celestún, Yucatán, para el Ejercicio Fiscal 2021; Autorizada </w:t>
      </w:r>
      <w:r w:rsidR="00505E9B" w:rsidRPr="00DF0C41">
        <w:rPr>
          <w:b/>
          <w:sz w:val="26"/>
          <w:szCs w:val="26"/>
        </w:rPr>
        <w:t>mediante el Decreto 326/2020 por parte del Congreso del Estado de Yucatán y Publicada en el ejemplar Número 34,371 del Diario Oficial del Gobierno del Estado de Yucatán</w:t>
      </w:r>
      <w:r w:rsidR="00561FE5" w:rsidRPr="00DF0C41">
        <w:rPr>
          <w:b/>
          <w:sz w:val="26"/>
          <w:szCs w:val="26"/>
        </w:rPr>
        <w:t>, el día</w:t>
      </w:r>
      <w:r w:rsidR="00505E9B" w:rsidRPr="00DF0C41">
        <w:rPr>
          <w:b/>
          <w:sz w:val="26"/>
          <w:szCs w:val="26"/>
        </w:rPr>
        <w:t xml:space="preserve"> veintinueve de diciembre de dos mil veinte.</w:t>
      </w:r>
      <w:r w:rsidR="00561FE5" w:rsidRPr="00DF0C41">
        <w:rPr>
          <w:b/>
          <w:sz w:val="26"/>
          <w:szCs w:val="26"/>
        </w:rPr>
        <w:t xml:space="preserve"> ---------</w:t>
      </w:r>
      <w:r w:rsidR="00DF0C41" w:rsidRPr="00DF0C41">
        <w:rPr>
          <w:b/>
          <w:sz w:val="26"/>
          <w:szCs w:val="26"/>
        </w:rPr>
        <w:t>---------------------------------------------------------------</w:t>
      </w:r>
      <w:r w:rsidR="00DF0C41">
        <w:rPr>
          <w:b/>
          <w:sz w:val="26"/>
          <w:szCs w:val="26"/>
        </w:rPr>
        <w:t xml:space="preserve">-           </w:t>
      </w:r>
      <w:r w:rsidR="00DF0C41" w:rsidRPr="00DF0C41">
        <w:rPr>
          <w:b/>
          <w:sz w:val="26"/>
          <w:szCs w:val="26"/>
        </w:rPr>
        <w:t xml:space="preserve">                  </w:t>
      </w:r>
      <w:r w:rsidR="00561FE5" w:rsidRPr="00DF0C41">
        <w:rPr>
          <w:b/>
          <w:sz w:val="26"/>
          <w:szCs w:val="26"/>
        </w:rPr>
        <w:t>AYUNTAMIENTO DEL MUNICIPIO DE CELESTUN</w:t>
      </w:r>
    </w:p>
    <w:p w:rsidR="00561FE5" w:rsidRDefault="00561FE5" w:rsidP="00561FE5">
      <w:pPr>
        <w:jc w:val="both"/>
      </w:pPr>
      <w:r>
        <w:lastRenderedPageBreak/>
        <w:t xml:space="preserve">C. </w:t>
      </w:r>
      <w:proofErr w:type="spellStart"/>
      <w:r>
        <w:t>Yulma</w:t>
      </w:r>
      <w:proofErr w:type="spellEnd"/>
      <w:r>
        <w:t xml:space="preserve"> </w:t>
      </w:r>
      <w:proofErr w:type="spellStart"/>
      <w:r>
        <w:t>Yumira</w:t>
      </w:r>
      <w:proofErr w:type="spellEnd"/>
      <w:r>
        <w:t xml:space="preserve"> García Casanova, Presidenta Municipal del Ayuntamiento del Municipio de Celestún, Yucatán, con funcionamiento en el artículo 56, fracción</w:t>
      </w:r>
      <w:r w:rsidR="0041154F">
        <w:t xml:space="preserve"> II</w:t>
      </w:r>
      <w:r>
        <w:t xml:space="preserve"> de la Ley de Gobierno de loe Municipios del Estado de Yucatán a sus habitantes hago saber:</w:t>
      </w:r>
    </w:p>
    <w:p w:rsidR="00561FE5" w:rsidRDefault="00561FE5" w:rsidP="00561FE5">
      <w:pPr>
        <w:jc w:val="both"/>
      </w:pPr>
      <w:r>
        <w:t xml:space="preserve">El H. Ayuntamiento del Municipio de Celestún, con </w:t>
      </w:r>
      <w:r w:rsidR="0041154F">
        <w:t>fundamento en los artículos</w:t>
      </w:r>
      <w:r>
        <w:t xml:space="preserve"> 115, fracción II, párrafo segundo, de la Constitución Política de los Estados Unidos Mexicanos, 79 de la Constitución Política del Estado de Yucatán, 40, 41, inciso a), fracción III, 77 y 79 de la Ley de Gobierno de lo</w:t>
      </w:r>
      <w:r w:rsidR="0041154F">
        <w:t>s M</w:t>
      </w:r>
      <w:r>
        <w:t xml:space="preserve">unicipios del Estado de Yucatán, y </w:t>
      </w:r>
    </w:p>
    <w:p w:rsidR="00561FE5" w:rsidRPr="0041154F" w:rsidRDefault="00561FE5" w:rsidP="00561FE5">
      <w:pPr>
        <w:jc w:val="both"/>
        <w:rPr>
          <w:b/>
        </w:rPr>
      </w:pPr>
      <w:r>
        <w:t xml:space="preserve">                                                              </w:t>
      </w:r>
      <w:r w:rsidRPr="0041154F">
        <w:rPr>
          <w:b/>
        </w:rPr>
        <w:t xml:space="preserve">         CONSIDERANDO:</w:t>
      </w:r>
    </w:p>
    <w:p w:rsidR="00561FE5" w:rsidRDefault="00561FE5" w:rsidP="00561FE5">
      <w:pPr>
        <w:spacing w:after="0"/>
        <w:jc w:val="both"/>
      </w:pPr>
      <w:r w:rsidRPr="0041154F">
        <w:rPr>
          <w:b/>
        </w:rPr>
        <w:t xml:space="preserve">Primero. </w:t>
      </w:r>
      <w:r>
        <w:t xml:space="preserve">Que la Constitución Política de los Estados Unidos Mexicanos, en su </w:t>
      </w:r>
      <w:proofErr w:type="spellStart"/>
      <w:r>
        <w:t>articulo</w:t>
      </w:r>
      <w:proofErr w:type="spellEnd"/>
      <w:r>
        <w:t xml:space="preserve"> 115, establece que la hacienda municipal se integra por los ingresos,</w:t>
      </w:r>
      <w:r w:rsidR="0041154F">
        <w:t xml:space="preserve"> a</w:t>
      </w:r>
      <w:r>
        <w:t>ctivos y pasivos de los municipios; por su parte, la libre administración hacendaria debe entenderse como el régimen que estableció el órgano reformador de la Constitución, a efecto de fortalecer la autonomía y autosuficiencia económica de los municipios, con el fin de que éstos puedan tener libre disposición y aplicación de sus recursos y satisfacer sus necesidades, todo esto, en los términos que fijen las leyes y, para el cumplimiento de sus fines públicos.</w:t>
      </w:r>
    </w:p>
    <w:p w:rsidR="00561FE5" w:rsidRDefault="00561FE5" w:rsidP="00561FE5">
      <w:pPr>
        <w:spacing w:after="0" w:line="240" w:lineRule="auto"/>
        <w:jc w:val="both"/>
      </w:pPr>
    </w:p>
    <w:p w:rsidR="00561FE5" w:rsidRDefault="00561FE5" w:rsidP="00561FE5">
      <w:pPr>
        <w:spacing w:after="0" w:line="240" w:lineRule="auto"/>
        <w:jc w:val="both"/>
      </w:pPr>
      <w:r>
        <w:t>De conformidad con la fracción IV, inciso a) del citado artículo</w:t>
      </w:r>
      <w:r w:rsidR="0041154F">
        <w:t xml:space="preserve"> 115, los</w:t>
      </w:r>
      <w:r>
        <w:t xml:space="preserve"> municipios percibirán las contribuciones que establezcan los Estados sobre la propiedad Inmobiliaria. Por lo que, cualquier cobro que derive de la misma es una contribución a favor del municipio.</w:t>
      </w:r>
    </w:p>
    <w:p w:rsidR="00561FE5" w:rsidRDefault="00561FE5" w:rsidP="00561FE5">
      <w:pPr>
        <w:spacing w:after="0" w:line="240" w:lineRule="auto"/>
        <w:jc w:val="both"/>
      </w:pPr>
    </w:p>
    <w:p w:rsidR="00561FE5" w:rsidRDefault="00561FE5" w:rsidP="00561FE5">
      <w:pPr>
        <w:spacing w:line="240" w:lineRule="auto"/>
        <w:jc w:val="both"/>
      </w:pPr>
      <w:r w:rsidRPr="0041154F">
        <w:rPr>
          <w:b/>
        </w:rPr>
        <w:t>Segundo.</w:t>
      </w:r>
      <w:r>
        <w:t xml:space="preserve"> Que la Ley de Gobierno de los Municipios del Estado de Yucatán, de conformidad con su artículo 1, tiene por objeto establecer las bases del </w:t>
      </w:r>
      <w:r w:rsidR="0041154F">
        <w:t>gobierno municipal,</w:t>
      </w:r>
      <w:r>
        <w:t xml:space="preserve"> </w:t>
      </w:r>
      <w:r w:rsidR="0041154F">
        <w:t>a</w:t>
      </w:r>
      <w:r>
        <w:t>sí como la integración, organización y funcionamiento del ayuntamiento, con sujeción a los mandatos establecidos por la Constitución Política de los Estados Unidos Mexicanos y la Constitución Política del Estado de Yucatán.</w:t>
      </w:r>
    </w:p>
    <w:p w:rsidR="00561FE5" w:rsidRDefault="00561FE5" w:rsidP="00561FE5">
      <w:pPr>
        <w:jc w:val="both"/>
      </w:pPr>
      <w:r w:rsidRPr="0041154F">
        <w:rPr>
          <w:b/>
        </w:rPr>
        <w:t>Tercero.</w:t>
      </w:r>
      <w:r>
        <w:t xml:space="preserve"> Que la citada ley, en su artículo 41, inciso e) de hacienda, fracción XI, dispone que se remitirá al Congreso del Estado para su aprobación. La primera contendr</w:t>
      </w:r>
      <w:r w:rsidR="0041154F">
        <w:t>á</w:t>
      </w:r>
      <w:r>
        <w:t xml:space="preserve"> la estimación de obligaciones o financiamientos destinados a inversiones públicas productivas, entre otros rubros. En este sentido, el artículo</w:t>
      </w:r>
      <w:r w:rsidR="0041154F">
        <w:t xml:space="preserve"> 56, fracción II</w:t>
      </w:r>
      <w:r>
        <w:t>, del propio ordenamiento señala que entre las obligaciones del Presidente Municipal se encuentra la de formular y someter a la aprobación del cabildo. la iniciativa de ley de Ingresos y de ley de hacienda, el presupuesto de egresos, el bando de policía y gobierno, los reglamentos y demás disposiciones de observancia gener</w:t>
      </w:r>
      <w:r w:rsidR="0041154F">
        <w:t>al, así como publicarlos en la g</w:t>
      </w:r>
      <w:r>
        <w:t>aceta municipal.</w:t>
      </w:r>
    </w:p>
    <w:p w:rsidR="00561FE5" w:rsidRDefault="00561FE5" w:rsidP="00561FE5">
      <w:pPr>
        <w:jc w:val="both"/>
      </w:pPr>
      <w:r w:rsidRPr="0041154F">
        <w:rPr>
          <w:b/>
        </w:rPr>
        <w:t>Cuarto.</w:t>
      </w:r>
      <w:r>
        <w:t xml:space="preserve"> Que, de conformidad con las disposiciones anteriormente referidas, es necesario y se consideró de suma importancia la obligación del pago a las contribuciones para toda persona, física, moral o instituciones oficiales o privadas, sin exenciones o subsidios por considerarse como esenciales para la vida del municipio. Con el fin de que el municipio tenga libre disposición y aplicación de sus recursos y satisfagan sus necesidades sin estar afectados por intereses ajenos que los obliguen a ejercer sus recursos en rubros no prioritarios o distintos de sus necesidades reales, en los términos que fijen las leyes y para el cumplimiento de sus fines públicos.</w:t>
      </w:r>
    </w:p>
    <w:p w:rsidR="00561FE5" w:rsidRDefault="00561FE5" w:rsidP="00561FE5">
      <w:r>
        <w:t xml:space="preserve">Por las consideraciones expuestas el H. Ayuntamiento del Municipio de Celestún, Yucatán </w:t>
      </w:r>
      <w:r w:rsidR="00DF0C41">
        <w:t>h</w:t>
      </w:r>
      <w:r>
        <w:t>a te</w:t>
      </w:r>
      <w:r w:rsidR="0041154F">
        <w:t>nido a bien expedir la presente:</w:t>
      </w:r>
      <w:r>
        <w:t xml:space="preserve"> </w:t>
      </w:r>
    </w:p>
    <w:p w:rsidR="00561FE5" w:rsidRPr="00DF0C41" w:rsidRDefault="0041154F" w:rsidP="00DF0C41">
      <w:pPr>
        <w:jc w:val="both"/>
        <w:rPr>
          <w:b/>
          <w:sz w:val="26"/>
          <w:szCs w:val="26"/>
        </w:rPr>
      </w:pPr>
      <w:r w:rsidRPr="00DF0C41">
        <w:rPr>
          <w:b/>
          <w:sz w:val="26"/>
          <w:szCs w:val="26"/>
        </w:rPr>
        <w:lastRenderedPageBreak/>
        <w:t>QUE EL H. AYUNTAMIENTO DE CELESTÚN, YUCATÁN ACUERDA LA REFORMA Y MODIFICACION AL ARTICULO 13 DE LA LEY DE INGRESOS DEL MUNICIPIO DE CELESTÚN, YUCATAN PARA EL EJERCICIO FISCAL 2021. AUTORIZADA MEDIANTE EL DECRETO 326/2020 POR PARTE DEL CONGRESO DEL ESTADO DE YUCATAN Y PUBLICADA EN EL EJEMPLAR NUMERO 34,371 DEL DIARIO OFICIAL DEL GOBIERNO DEL ESTADO DE YUCATAN EL DIA VEINTINUEVE DE DICIEMBRE DE DOS MIL VEINTE.</w:t>
      </w:r>
    </w:p>
    <w:p w:rsidR="0041154F" w:rsidRPr="00DF0C41" w:rsidRDefault="0041154F" w:rsidP="00DF0C41">
      <w:pPr>
        <w:jc w:val="both"/>
        <w:rPr>
          <w:b/>
          <w:sz w:val="26"/>
          <w:szCs w:val="26"/>
        </w:rPr>
      </w:pPr>
      <w:r w:rsidRPr="00DF0C41">
        <w:rPr>
          <w:b/>
          <w:sz w:val="26"/>
          <w:szCs w:val="26"/>
        </w:rPr>
        <w:t>Para quedar como sigue:</w:t>
      </w:r>
    </w:p>
    <w:p w:rsidR="0041154F" w:rsidRPr="00DF0C41" w:rsidRDefault="0041154F" w:rsidP="00DF0C41">
      <w:pPr>
        <w:jc w:val="both"/>
        <w:rPr>
          <w:b/>
          <w:sz w:val="26"/>
          <w:szCs w:val="26"/>
        </w:rPr>
      </w:pPr>
      <w:r w:rsidRPr="00DF0C41">
        <w:rPr>
          <w:b/>
          <w:sz w:val="26"/>
          <w:szCs w:val="26"/>
        </w:rPr>
        <w:t>SE MODIFICA EL ARTÍCULO 13 QUEDANDO COMO SIGUE:</w:t>
      </w:r>
    </w:p>
    <w:p w:rsidR="0041154F" w:rsidRPr="00DF0C41" w:rsidRDefault="0041154F" w:rsidP="00DF0C41">
      <w:pPr>
        <w:jc w:val="both"/>
        <w:rPr>
          <w:b/>
          <w:sz w:val="26"/>
          <w:szCs w:val="26"/>
        </w:rPr>
      </w:pPr>
      <w:r w:rsidRPr="00DF0C41">
        <w:rPr>
          <w:b/>
          <w:sz w:val="26"/>
          <w:szCs w:val="26"/>
        </w:rPr>
        <w:t>Artículo 13.- …</w:t>
      </w:r>
    </w:p>
    <w:p w:rsidR="0041154F" w:rsidRPr="00DF0C41" w:rsidRDefault="0041154F" w:rsidP="00DF0C41">
      <w:pPr>
        <w:jc w:val="both"/>
        <w:rPr>
          <w:b/>
          <w:sz w:val="26"/>
          <w:szCs w:val="26"/>
        </w:rPr>
      </w:pPr>
      <w:r w:rsidRPr="00DF0C41">
        <w:rPr>
          <w:b/>
          <w:sz w:val="26"/>
          <w:szCs w:val="26"/>
        </w:rPr>
        <w:t>…</w:t>
      </w:r>
    </w:p>
    <w:p w:rsidR="0041154F" w:rsidRPr="00DF0C41" w:rsidRDefault="0041154F" w:rsidP="00DF0C41">
      <w:pPr>
        <w:jc w:val="both"/>
        <w:rPr>
          <w:b/>
          <w:sz w:val="26"/>
          <w:szCs w:val="26"/>
        </w:rPr>
      </w:pPr>
      <w:r w:rsidRPr="00DF0C41">
        <w:rPr>
          <w:b/>
          <w:sz w:val="26"/>
          <w:szCs w:val="26"/>
        </w:rPr>
        <w:t>…</w:t>
      </w:r>
    </w:p>
    <w:p w:rsidR="0041154F" w:rsidRPr="00DF0C41" w:rsidRDefault="0041154F" w:rsidP="00DF0C41">
      <w:pPr>
        <w:jc w:val="both"/>
        <w:rPr>
          <w:sz w:val="26"/>
          <w:szCs w:val="26"/>
        </w:rPr>
      </w:pPr>
      <w:r w:rsidRPr="00DF0C41">
        <w:rPr>
          <w:b/>
          <w:sz w:val="26"/>
          <w:szCs w:val="26"/>
        </w:rPr>
        <w:t>V.-</w:t>
      </w:r>
      <w:r w:rsidRPr="00DF0C41">
        <w:rPr>
          <w:sz w:val="26"/>
          <w:szCs w:val="26"/>
        </w:rPr>
        <w:t xml:space="preserve"> </w:t>
      </w:r>
      <w:r w:rsidR="00994718" w:rsidRPr="00DF0C41">
        <w:rPr>
          <w:sz w:val="26"/>
          <w:szCs w:val="26"/>
        </w:rPr>
        <w:t>Para los predios en la zona costera rústica del municipio colindante con el Golfo de México y la zona federal marítimo terrestre, el impuesto predial a pagar será el 0.83% del valor catastral.</w:t>
      </w:r>
    </w:p>
    <w:p w:rsidR="00994718" w:rsidRPr="00DF0C41" w:rsidRDefault="00994718" w:rsidP="00DF0C41">
      <w:pPr>
        <w:jc w:val="center"/>
        <w:rPr>
          <w:b/>
          <w:sz w:val="26"/>
          <w:szCs w:val="26"/>
        </w:rPr>
      </w:pPr>
      <w:r w:rsidRPr="00DF0C41">
        <w:rPr>
          <w:b/>
          <w:sz w:val="26"/>
          <w:szCs w:val="26"/>
        </w:rPr>
        <w:t>PARA PREDIOS DE LA ZONA COSTERA RUSTICA</w:t>
      </w:r>
    </w:p>
    <w:p w:rsidR="00994718" w:rsidRPr="00DF0C41" w:rsidRDefault="00994718" w:rsidP="00DF0C41">
      <w:pPr>
        <w:jc w:val="both"/>
        <w:rPr>
          <w:b/>
          <w:sz w:val="26"/>
          <w:szCs w:val="26"/>
        </w:rPr>
      </w:pPr>
    </w:p>
    <w:tbl>
      <w:tblPr>
        <w:tblStyle w:val="Tablaconcuadrcula"/>
        <w:tblW w:w="0" w:type="auto"/>
        <w:tblLook w:val="04A0" w:firstRow="1" w:lastRow="0" w:firstColumn="1" w:lastColumn="0" w:noHBand="0" w:noVBand="1"/>
      </w:tblPr>
      <w:tblGrid>
        <w:gridCol w:w="5949"/>
        <w:gridCol w:w="2879"/>
      </w:tblGrid>
      <w:tr w:rsidR="00994718" w:rsidRPr="00DF0C41" w:rsidTr="00DF0C41">
        <w:trPr>
          <w:trHeight w:val="591"/>
        </w:trPr>
        <w:tc>
          <w:tcPr>
            <w:tcW w:w="5949" w:type="dxa"/>
          </w:tcPr>
          <w:p w:rsidR="00994718" w:rsidRPr="00DF0C41" w:rsidRDefault="00994718" w:rsidP="00DF0C41">
            <w:pPr>
              <w:jc w:val="center"/>
              <w:rPr>
                <w:b/>
                <w:sz w:val="26"/>
                <w:szCs w:val="26"/>
              </w:rPr>
            </w:pPr>
            <w:r w:rsidRPr="00DF0C41">
              <w:rPr>
                <w:b/>
                <w:sz w:val="26"/>
                <w:szCs w:val="26"/>
              </w:rPr>
              <w:t>ZONA COSTERA RUSTICA</w:t>
            </w:r>
          </w:p>
        </w:tc>
        <w:tc>
          <w:tcPr>
            <w:tcW w:w="2879" w:type="dxa"/>
          </w:tcPr>
          <w:p w:rsidR="00994718" w:rsidRPr="00DF0C41" w:rsidRDefault="00994718" w:rsidP="00DF0C41">
            <w:pPr>
              <w:jc w:val="center"/>
              <w:rPr>
                <w:b/>
                <w:sz w:val="26"/>
                <w:szCs w:val="26"/>
              </w:rPr>
            </w:pPr>
            <w:r w:rsidRPr="00DF0C41">
              <w:rPr>
                <w:b/>
                <w:sz w:val="26"/>
                <w:szCs w:val="26"/>
              </w:rPr>
              <w:t xml:space="preserve">VALOR POR METRO </w:t>
            </w:r>
            <w:r w:rsidR="00DF0C41">
              <w:rPr>
                <w:b/>
                <w:sz w:val="26"/>
                <w:szCs w:val="26"/>
              </w:rPr>
              <w:t xml:space="preserve">        </w:t>
            </w:r>
            <w:r w:rsidRPr="00DF0C41">
              <w:rPr>
                <w:b/>
                <w:sz w:val="26"/>
                <w:szCs w:val="26"/>
              </w:rPr>
              <w:t>LINEAL</w:t>
            </w:r>
          </w:p>
        </w:tc>
      </w:tr>
      <w:tr w:rsidR="00994718" w:rsidRPr="00DF0C41" w:rsidTr="00DF0C41">
        <w:trPr>
          <w:trHeight w:val="841"/>
        </w:trPr>
        <w:tc>
          <w:tcPr>
            <w:tcW w:w="5949" w:type="dxa"/>
          </w:tcPr>
          <w:p w:rsidR="00994718" w:rsidRPr="00DF0C41" w:rsidRDefault="00994718" w:rsidP="00DF0C41">
            <w:pPr>
              <w:jc w:val="both"/>
              <w:rPr>
                <w:sz w:val="26"/>
                <w:szCs w:val="26"/>
              </w:rPr>
            </w:pPr>
            <w:r w:rsidRPr="00DF0C41">
              <w:rPr>
                <w:sz w:val="26"/>
                <w:szCs w:val="26"/>
              </w:rPr>
              <w:t>Predios de la playa colindantes con el Golfo de México y la Zona Federal Marítimo Terrestre</w:t>
            </w:r>
          </w:p>
        </w:tc>
        <w:tc>
          <w:tcPr>
            <w:tcW w:w="2879" w:type="dxa"/>
          </w:tcPr>
          <w:p w:rsidR="00994718" w:rsidRPr="00DF0C41" w:rsidRDefault="00DF0C41" w:rsidP="00DF0C41">
            <w:pPr>
              <w:jc w:val="both"/>
              <w:rPr>
                <w:sz w:val="26"/>
                <w:szCs w:val="26"/>
              </w:rPr>
            </w:pPr>
            <w:r>
              <w:rPr>
                <w:sz w:val="26"/>
                <w:szCs w:val="26"/>
              </w:rPr>
              <w:t xml:space="preserve">                         </w:t>
            </w:r>
            <w:r w:rsidR="00994718" w:rsidRPr="00DF0C41">
              <w:rPr>
                <w:sz w:val="26"/>
                <w:szCs w:val="26"/>
              </w:rPr>
              <w:t>$ 2,500.00</w:t>
            </w:r>
          </w:p>
        </w:tc>
      </w:tr>
    </w:tbl>
    <w:p w:rsidR="00994718" w:rsidRPr="00DF0C41" w:rsidRDefault="00994718" w:rsidP="00DF0C41">
      <w:pPr>
        <w:jc w:val="both"/>
        <w:rPr>
          <w:sz w:val="26"/>
          <w:szCs w:val="26"/>
        </w:rPr>
      </w:pPr>
    </w:p>
    <w:p w:rsidR="00561FE5" w:rsidRPr="00DF0C41" w:rsidRDefault="00994718" w:rsidP="009A6CEB">
      <w:pPr>
        <w:jc w:val="center"/>
        <w:rPr>
          <w:b/>
          <w:sz w:val="26"/>
          <w:szCs w:val="26"/>
          <w:u w:val="single"/>
        </w:rPr>
      </w:pPr>
      <w:r w:rsidRPr="00DF0C41">
        <w:rPr>
          <w:b/>
          <w:sz w:val="26"/>
          <w:szCs w:val="26"/>
          <w:u w:val="single"/>
        </w:rPr>
        <w:t>T r a n s i t o r i o:</w:t>
      </w:r>
    </w:p>
    <w:p w:rsidR="009A6CEB" w:rsidRDefault="00994718" w:rsidP="00DF0C41">
      <w:pPr>
        <w:jc w:val="both"/>
        <w:rPr>
          <w:sz w:val="26"/>
          <w:szCs w:val="26"/>
        </w:rPr>
      </w:pPr>
      <w:proofErr w:type="gramStart"/>
      <w:r w:rsidRPr="00DF0C41">
        <w:rPr>
          <w:b/>
          <w:sz w:val="26"/>
          <w:szCs w:val="26"/>
        </w:rPr>
        <w:t>PRIMERO.-</w:t>
      </w:r>
      <w:proofErr w:type="gramEnd"/>
      <w:r w:rsidR="00AF6D49" w:rsidRPr="00DF0C41">
        <w:rPr>
          <w:b/>
          <w:sz w:val="26"/>
          <w:szCs w:val="26"/>
        </w:rPr>
        <w:t xml:space="preserve"> </w:t>
      </w:r>
      <w:r w:rsidRPr="00DF0C41">
        <w:rPr>
          <w:sz w:val="26"/>
          <w:szCs w:val="26"/>
        </w:rPr>
        <w:t>La reforma y modificación a la Ley de Ingresos del municipio de Celestún, Yucatán del año dos mil veintiuno, entrará en vigor una vez que sea aprobada por el H. Congreso del Estado de Yucatán y sea publicada en el Diario Oficial del Gobierno del Estado de Yucatán</w:t>
      </w:r>
      <w:r w:rsidR="009A6CEB">
        <w:rPr>
          <w:sz w:val="26"/>
          <w:szCs w:val="26"/>
        </w:rPr>
        <w:t>.</w:t>
      </w:r>
      <w:r w:rsidR="009A6CEB" w:rsidRPr="00DF0C41">
        <w:rPr>
          <w:sz w:val="26"/>
          <w:szCs w:val="26"/>
        </w:rPr>
        <w:t xml:space="preserve"> </w:t>
      </w:r>
    </w:p>
    <w:p w:rsidR="009A6CEB" w:rsidRDefault="00994718" w:rsidP="009A6CEB">
      <w:pPr>
        <w:jc w:val="both"/>
        <w:rPr>
          <w:sz w:val="26"/>
          <w:szCs w:val="26"/>
        </w:rPr>
      </w:pPr>
      <w:r w:rsidRPr="00DF0C41">
        <w:rPr>
          <w:sz w:val="26"/>
          <w:szCs w:val="26"/>
        </w:rPr>
        <w:t xml:space="preserve">--- </w:t>
      </w:r>
      <w:proofErr w:type="gramStart"/>
      <w:r w:rsidRPr="00DF0C41">
        <w:rPr>
          <w:sz w:val="26"/>
          <w:szCs w:val="26"/>
        </w:rPr>
        <w:t>Continuando  con</w:t>
      </w:r>
      <w:proofErr w:type="gramEnd"/>
      <w:r w:rsidRPr="00DF0C41">
        <w:rPr>
          <w:sz w:val="26"/>
          <w:szCs w:val="26"/>
        </w:rPr>
        <w:t xml:space="preserve"> la sesión, la secretaria municipal Martha Dolores Novelo Villanueva señala, si existiera algún comentario se solicita a los regidores sirvan levantar la mano para a efecto de enlistar el orden de intervención. A lo cual ningún regidor presente levantó la mano</w:t>
      </w:r>
      <w:r w:rsidR="00AF6D49" w:rsidRPr="00DF0C41">
        <w:rPr>
          <w:sz w:val="26"/>
          <w:szCs w:val="26"/>
        </w:rPr>
        <w:t>, por lo cual se procede a realizar la votación por</w:t>
      </w:r>
    </w:p>
    <w:p w:rsidR="00A047C5" w:rsidRPr="009A6CEB" w:rsidRDefault="00AF6D49" w:rsidP="009A6CEB">
      <w:pPr>
        <w:jc w:val="both"/>
        <w:rPr>
          <w:sz w:val="26"/>
          <w:szCs w:val="26"/>
        </w:rPr>
      </w:pPr>
      <w:r w:rsidRPr="009A6CEB">
        <w:rPr>
          <w:sz w:val="26"/>
          <w:szCs w:val="26"/>
        </w:rPr>
        <w:lastRenderedPageBreak/>
        <w:t xml:space="preserve">parte de los regidores, los que estén a favor, manifestarlo de manera económica levantando la mano y los que no estén de acuerdo solo absténganse. Realizada la votación de los regidores de este h. cabildo quedando esta solicitud </w:t>
      </w:r>
      <w:r w:rsidRPr="009A6CEB">
        <w:rPr>
          <w:b/>
          <w:sz w:val="26"/>
          <w:szCs w:val="26"/>
        </w:rPr>
        <w:t xml:space="preserve"> aprobada por unanimidad</w:t>
      </w:r>
      <w:r w:rsidRPr="009A6CEB">
        <w:rPr>
          <w:sz w:val="26"/>
          <w:szCs w:val="26"/>
        </w:rPr>
        <w:t xml:space="preserve"> a favor de la propuesta realizada por la c. presidenta municipal, por lo que se dicta el siguiente:</w:t>
      </w:r>
      <w:r w:rsidRPr="009A6CEB">
        <w:rPr>
          <w:b/>
          <w:sz w:val="26"/>
          <w:szCs w:val="26"/>
        </w:rPr>
        <w:t xml:space="preserve"> -----</w:t>
      </w:r>
      <w:r w:rsidR="009A6CEB" w:rsidRPr="009A6CEB">
        <w:rPr>
          <w:b/>
          <w:sz w:val="26"/>
          <w:szCs w:val="26"/>
        </w:rPr>
        <w:t>------------------------------------------------------------------------</w:t>
      </w:r>
      <w:r w:rsidRPr="009A6CEB">
        <w:rPr>
          <w:b/>
          <w:sz w:val="26"/>
          <w:szCs w:val="26"/>
        </w:rPr>
        <w:t>---------------------------------------- A  C  U  E  R  D  O  ---------------</w:t>
      </w:r>
      <w:r w:rsidR="009A6CEB">
        <w:rPr>
          <w:b/>
          <w:sz w:val="26"/>
          <w:szCs w:val="26"/>
        </w:rPr>
        <w:t>-------------------------------</w:t>
      </w:r>
      <w:r w:rsidRPr="009A6CEB">
        <w:rPr>
          <w:b/>
          <w:sz w:val="26"/>
          <w:szCs w:val="26"/>
        </w:rPr>
        <w:t xml:space="preserve">--- </w:t>
      </w:r>
      <w:r w:rsidR="009A6CEB">
        <w:rPr>
          <w:b/>
          <w:sz w:val="26"/>
          <w:szCs w:val="26"/>
        </w:rPr>
        <w:t xml:space="preserve"> </w:t>
      </w:r>
      <w:r w:rsidRPr="009A6CEB">
        <w:rPr>
          <w:b/>
          <w:sz w:val="26"/>
          <w:szCs w:val="26"/>
        </w:rPr>
        <w:t xml:space="preserve">PRIMERO.- </w:t>
      </w:r>
      <w:r w:rsidR="009A6CEB">
        <w:rPr>
          <w:b/>
          <w:sz w:val="26"/>
          <w:szCs w:val="26"/>
        </w:rPr>
        <w:t xml:space="preserve"> </w:t>
      </w:r>
      <w:r w:rsidRPr="009A6CEB">
        <w:rPr>
          <w:sz w:val="26"/>
          <w:szCs w:val="26"/>
        </w:rPr>
        <w:t xml:space="preserve">El ayuntamiento </w:t>
      </w:r>
      <w:r w:rsidR="009A6CEB">
        <w:rPr>
          <w:sz w:val="26"/>
          <w:szCs w:val="26"/>
        </w:rPr>
        <w:t xml:space="preserve"> </w:t>
      </w:r>
      <w:r w:rsidRPr="009A6CEB">
        <w:rPr>
          <w:sz w:val="26"/>
          <w:szCs w:val="26"/>
        </w:rPr>
        <w:t xml:space="preserve">de Celestún, Yucatán </w:t>
      </w:r>
      <w:r w:rsidRPr="009A6CEB">
        <w:rPr>
          <w:b/>
          <w:sz w:val="26"/>
          <w:szCs w:val="26"/>
        </w:rPr>
        <w:t xml:space="preserve">Autoriza </w:t>
      </w:r>
      <w:r w:rsidR="009A6CEB">
        <w:rPr>
          <w:b/>
          <w:sz w:val="26"/>
          <w:szCs w:val="26"/>
        </w:rPr>
        <w:t xml:space="preserve"> </w:t>
      </w:r>
      <w:r w:rsidRPr="009A6CEB">
        <w:rPr>
          <w:b/>
          <w:sz w:val="26"/>
          <w:szCs w:val="26"/>
        </w:rPr>
        <w:t>Por Unanimidad de Votos</w:t>
      </w:r>
      <w:r w:rsidRPr="009A6CEB">
        <w:rPr>
          <w:sz w:val="26"/>
          <w:szCs w:val="26"/>
        </w:rPr>
        <w:t xml:space="preserve"> de los regidores presentes, la solicitud realizada por </w:t>
      </w:r>
      <w:r w:rsidR="009A6CEB">
        <w:rPr>
          <w:sz w:val="26"/>
          <w:szCs w:val="26"/>
        </w:rPr>
        <w:t xml:space="preserve"> </w:t>
      </w:r>
      <w:r w:rsidRPr="009A6CEB">
        <w:rPr>
          <w:sz w:val="26"/>
          <w:szCs w:val="26"/>
        </w:rPr>
        <w:t xml:space="preserve">la Presidenta Municipal en el punto anterior </w:t>
      </w:r>
      <w:r w:rsidRPr="009A6CEB">
        <w:rPr>
          <w:b/>
          <w:sz w:val="26"/>
          <w:szCs w:val="26"/>
        </w:rPr>
        <w:t>inciso a) La Reforma y modificación al artículo 13 , de la Ley de Ingresos del Municipio de Celestún, Yucatán; Autorizada mediante el Decreto 326/2020 por parte del Congreso del Estado de Yucatán y Publicada en el ejemplar Número 34,371 del Diario Oficial del Gobierno del Estado de Yucatán, el día veintinueve de diciembre de dos mil veinte</w:t>
      </w:r>
      <w:r w:rsidR="00A047C5" w:rsidRPr="009A6CEB">
        <w:rPr>
          <w:b/>
          <w:sz w:val="26"/>
          <w:szCs w:val="26"/>
        </w:rPr>
        <w:t xml:space="preserve">. </w:t>
      </w:r>
      <w:r w:rsidR="00A047C5" w:rsidRPr="009A6CEB">
        <w:rPr>
          <w:sz w:val="26"/>
          <w:szCs w:val="26"/>
        </w:rPr>
        <w:t>Cúmplase. ----</w:t>
      </w:r>
      <w:r w:rsidR="009A6CEB">
        <w:rPr>
          <w:sz w:val="26"/>
          <w:szCs w:val="26"/>
        </w:rPr>
        <w:t>--------------------------</w:t>
      </w:r>
      <w:r w:rsidRPr="009A6CEB">
        <w:rPr>
          <w:b/>
          <w:sz w:val="26"/>
          <w:szCs w:val="26"/>
        </w:rPr>
        <w:t xml:space="preserve">SEGUNDO.- </w:t>
      </w:r>
      <w:r w:rsidRPr="009A6CEB">
        <w:rPr>
          <w:sz w:val="26"/>
          <w:szCs w:val="26"/>
        </w:rPr>
        <w:t xml:space="preserve">Se ordena a la Secretaria Municipal </w:t>
      </w:r>
      <w:r w:rsidRPr="009A6CEB">
        <w:rPr>
          <w:rFonts w:cstheme="minorHAnsi"/>
          <w:sz w:val="26"/>
          <w:szCs w:val="26"/>
        </w:rPr>
        <w:t>Martha Dolores Novelo Villanueva, para que remita una copia certificada de la presente acta</w:t>
      </w:r>
      <w:r w:rsidR="00A047C5" w:rsidRPr="009A6CEB">
        <w:rPr>
          <w:rFonts w:cstheme="minorHAnsi"/>
          <w:sz w:val="26"/>
          <w:szCs w:val="26"/>
        </w:rPr>
        <w:t xml:space="preserve"> ordinaria de sesión de Cabildo, al H. Congreso del Estado de Yucatán, para su aprobación y posterior envío al poder ejecutivo para su promulgación y publicación en el Diario Oficial del Gobierno del Estado de Yucatán.-------</w:t>
      </w:r>
      <w:r w:rsidR="009A6CEB">
        <w:rPr>
          <w:rFonts w:cstheme="minorHAnsi"/>
          <w:sz w:val="26"/>
          <w:szCs w:val="26"/>
        </w:rPr>
        <w:t>------------------------------------------------------------</w:t>
      </w:r>
      <w:r w:rsidR="00A047C5" w:rsidRPr="009A6CEB">
        <w:rPr>
          <w:rFonts w:cstheme="minorHAnsi"/>
          <w:sz w:val="26"/>
          <w:szCs w:val="26"/>
        </w:rPr>
        <w:t xml:space="preserve">Como punto </w:t>
      </w:r>
      <w:r w:rsidR="00A047C5" w:rsidRPr="009A6CEB">
        <w:rPr>
          <w:rFonts w:cstheme="minorHAnsi"/>
          <w:b/>
          <w:sz w:val="26"/>
          <w:szCs w:val="26"/>
        </w:rPr>
        <w:t xml:space="preserve">número seis </w:t>
      </w:r>
      <w:r w:rsidR="00A047C5" w:rsidRPr="009A6CEB">
        <w:rPr>
          <w:rFonts w:cstheme="minorHAnsi"/>
          <w:sz w:val="26"/>
          <w:szCs w:val="26"/>
        </w:rPr>
        <w:t xml:space="preserve">y no habiendo más asuntos a tratar se solicita a la C. Presidenta Municipal C. </w:t>
      </w:r>
      <w:proofErr w:type="spellStart"/>
      <w:r w:rsidR="00A047C5" w:rsidRPr="009A6CEB">
        <w:rPr>
          <w:rFonts w:cstheme="minorHAnsi"/>
          <w:sz w:val="26"/>
          <w:szCs w:val="26"/>
        </w:rPr>
        <w:t>Yulma</w:t>
      </w:r>
      <w:proofErr w:type="spellEnd"/>
      <w:r w:rsidR="00A047C5" w:rsidRPr="009A6CEB">
        <w:rPr>
          <w:rFonts w:cstheme="minorHAnsi"/>
          <w:sz w:val="26"/>
          <w:szCs w:val="26"/>
        </w:rPr>
        <w:t xml:space="preserve"> </w:t>
      </w:r>
      <w:proofErr w:type="spellStart"/>
      <w:r w:rsidR="00A047C5" w:rsidRPr="009A6CEB">
        <w:rPr>
          <w:rFonts w:cstheme="minorHAnsi"/>
          <w:sz w:val="26"/>
          <w:szCs w:val="26"/>
        </w:rPr>
        <w:t>Yumira</w:t>
      </w:r>
      <w:proofErr w:type="spellEnd"/>
      <w:r w:rsidR="00A047C5" w:rsidRPr="009A6CEB">
        <w:rPr>
          <w:rFonts w:cstheme="minorHAnsi"/>
          <w:sz w:val="26"/>
          <w:szCs w:val="26"/>
        </w:rPr>
        <w:t xml:space="preserve"> García Casanova, de por concluida la presente sesión ordinaria de cabildo, por lo que siendo las veintidós horas treinta minutos del día de su inicio se da por concluida y procediéndose a firmar la presente acta, para constancia y validez por todos los regidores que estuvieron presentes. Damo</w:t>
      </w:r>
      <w:r w:rsidR="009A6CEB">
        <w:rPr>
          <w:rFonts w:cstheme="minorHAnsi"/>
          <w:sz w:val="26"/>
          <w:szCs w:val="26"/>
        </w:rPr>
        <w:t>s fe. ---</w:t>
      </w:r>
    </w:p>
    <w:p w:rsidR="00A047C5" w:rsidRPr="00A047C5" w:rsidRDefault="00A047C5" w:rsidP="009A6CEB">
      <w:pPr>
        <w:jc w:val="center"/>
        <w:rPr>
          <w:rFonts w:cstheme="minorHAnsi"/>
          <w:b/>
          <w:sz w:val="26"/>
          <w:szCs w:val="26"/>
        </w:rPr>
      </w:pPr>
      <w:r w:rsidRPr="009A6CEB">
        <w:rPr>
          <w:rFonts w:cstheme="minorHAnsi"/>
          <w:b/>
          <w:sz w:val="26"/>
          <w:szCs w:val="26"/>
        </w:rPr>
        <w:t>H. AYUNTAMIENTO DE CELESTÚN, YUCATÁN</w:t>
      </w:r>
    </w:p>
    <w:p w:rsidR="009A6CEB" w:rsidRDefault="009A6CEB" w:rsidP="009A6CEB">
      <w:pPr>
        <w:spacing w:after="0" w:line="240" w:lineRule="auto"/>
        <w:jc w:val="both"/>
        <w:rPr>
          <w:rFonts w:eastAsia="Times New Roman" w:cstheme="minorHAnsi"/>
          <w:b/>
          <w:sz w:val="26"/>
          <w:szCs w:val="26"/>
          <w:lang w:val="es-ES" w:eastAsia="es-ES"/>
        </w:rPr>
      </w:pPr>
    </w:p>
    <w:p w:rsidR="00A047C5" w:rsidRPr="009A6CEB" w:rsidRDefault="00A047C5" w:rsidP="009A6CEB">
      <w:pPr>
        <w:spacing w:after="0" w:line="240" w:lineRule="auto"/>
        <w:jc w:val="both"/>
        <w:rPr>
          <w:rFonts w:eastAsia="Times New Roman" w:cstheme="minorHAnsi"/>
          <w:b/>
          <w:sz w:val="26"/>
          <w:szCs w:val="26"/>
          <w:lang w:val="es-ES" w:eastAsia="es-ES"/>
        </w:rPr>
      </w:pPr>
      <w:r w:rsidRPr="009A6CEB">
        <w:rPr>
          <w:rFonts w:eastAsia="Times New Roman" w:cstheme="minorHAnsi"/>
          <w:b/>
          <w:sz w:val="26"/>
          <w:szCs w:val="26"/>
          <w:lang w:val="es-ES" w:eastAsia="es-ES"/>
        </w:rPr>
        <w:t xml:space="preserve">_______________________________               </w:t>
      </w:r>
      <w:r w:rsidR="009A6CEB">
        <w:rPr>
          <w:rFonts w:eastAsia="Times New Roman" w:cstheme="minorHAnsi"/>
          <w:b/>
          <w:sz w:val="26"/>
          <w:szCs w:val="26"/>
          <w:lang w:val="es-ES" w:eastAsia="es-ES"/>
        </w:rPr>
        <w:t>_______________________________</w:t>
      </w:r>
      <w:r w:rsidRPr="009A6CEB">
        <w:rPr>
          <w:rFonts w:eastAsia="Times New Roman" w:cstheme="minorHAnsi"/>
          <w:b/>
          <w:sz w:val="26"/>
          <w:szCs w:val="26"/>
          <w:lang w:val="es-ES" w:eastAsia="es-ES"/>
        </w:rPr>
        <w:t xml:space="preserve"> YULMA YUMIRA GARCÍA CASANOVA              </w:t>
      </w:r>
      <w:r w:rsidR="009A6CEB">
        <w:rPr>
          <w:rFonts w:eastAsia="Times New Roman" w:cstheme="minorHAnsi"/>
          <w:b/>
          <w:sz w:val="26"/>
          <w:szCs w:val="26"/>
          <w:lang w:val="es-ES" w:eastAsia="es-ES"/>
        </w:rPr>
        <w:t xml:space="preserve"> </w:t>
      </w:r>
      <w:r w:rsidRPr="009A6CEB">
        <w:rPr>
          <w:rFonts w:eastAsia="Times New Roman" w:cstheme="minorHAnsi"/>
          <w:b/>
          <w:sz w:val="26"/>
          <w:szCs w:val="26"/>
          <w:lang w:val="es-ES" w:eastAsia="es-ES"/>
        </w:rPr>
        <w:t xml:space="preserve"> WILBERTH EPIFANIO CHAN VILLAFAÑA</w:t>
      </w:r>
    </w:p>
    <w:p w:rsidR="00A047C5" w:rsidRPr="00A047C5" w:rsidRDefault="00A047C5" w:rsidP="009A6CEB">
      <w:pPr>
        <w:spacing w:after="0" w:line="240" w:lineRule="auto"/>
        <w:jc w:val="both"/>
        <w:rPr>
          <w:rFonts w:eastAsia="Times New Roman" w:cstheme="minorHAnsi"/>
          <w:b/>
          <w:sz w:val="26"/>
          <w:szCs w:val="26"/>
          <w:lang w:val="es-ES" w:eastAsia="es-ES"/>
        </w:rPr>
      </w:pPr>
      <w:r w:rsidRPr="009A6CEB">
        <w:rPr>
          <w:rFonts w:eastAsia="Times New Roman" w:cstheme="minorHAnsi"/>
          <w:b/>
          <w:sz w:val="26"/>
          <w:szCs w:val="26"/>
          <w:lang w:val="es-ES" w:eastAsia="es-ES"/>
        </w:rPr>
        <w:t>PRESIDENTA MUNICIPAL                                                       SÍNDICO MUNICIPAL</w:t>
      </w:r>
    </w:p>
    <w:p w:rsidR="00A047C5" w:rsidRPr="00A047C5" w:rsidRDefault="00A047C5" w:rsidP="009A6CEB">
      <w:pPr>
        <w:spacing w:after="0" w:line="360" w:lineRule="auto"/>
        <w:jc w:val="both"/>
        <w:rPr>
          <w:rFonts w:eastAsia="Times New Roman" w:cstheme="minorHAnsi"/>
          <w:b/>
          <w:sz w:val="26"/>
          <w:szCs w:val="26"/>
          <w:lang w:val="es-ES" w:eastAsia="es-ES"/>
        </w:rPr>
      </w:pPr>
    </w:p>
    <w:p w:rsidR="00A047C5" w:rsidRPr="00A047C5" w:rsidRDefault="009A6CEB" w:rsidP="009A6CEB">
      <w:pPr>
        <w:spacing w:after="0" w:line="240" w:lineRule="auto"/>
        <w:jc w:val="both"/>
        <w:rPr>
          <w:rFonts w:eastAsia="Times New Roman" w:cstheme="minorHAnsi"/>
          <w:b/>
          <w:sz w:val="26"/>
          <w:szCs w:val="26"/>
          <w:lang w:val="es-ES" w:eastAsia="es-ES"/>
        </w:rPr>
      </w:pPr>
      <w:r>
        <w:rPr>
          <w:rFonts w:eastAsia="Times New Roman" w:cstheme="minorHAnsi"/>
          <w:b/>
          <w:sz w:val="26"/>
          <w:szCs w:val="26"/>
          <w:lang w:val="es-ES" w:eastAsia="es-ES"/>
        </w:rPr>
        <w:t>_______</w:t>
      </w:r>
      <w:r w:rsidR="00A047C5" w:rsidRPr="009A6CEB">
        <w:rPr>
          <w:rFonts w:eastAsia="Times New Roman" w:cstheme="minorHAnsi"/>
          <w:b/>
          <w:sz w:val="26"/>
          <w:szCs w:val="26"/>
          <w:lang w:val="es-ES" w:eastAsia="es-ES"/>
        </w:rPr>
        <w:t>_______________________                    _____________________________</w:t>
      </w:r>
    </w:p>
    <w:p w:rsidR="00A047C5" w:rsidRPr="00A047C5" w:rsidRDefault="00A047C5" w:rsidP="009A6CEB">
      <w:pPr>
        <w:spacing w:after="0" w:line="240" w:lineRule="auto"/>
        <w:jc w:val="both"/>
        <w:rPr>
          <w:rFonts w:eastAsia="Times New Roman" w:cstheme="minorHAnsi"/>
          <w:b/>
          <w:sz w:val="26"/>
          <w:szCs w:val="26"/>
          <w:lang w:val="es-ES" w:eastAsia="es-ES"/>
        </w:rPr>
      </w:pPr>
      <w:r w:rsidRPr="009A6CEB">
        <w:rPr>
          <w:rFonts w:eastAsia="Times New Roman" w:cstheme="minorHAnsi"/>
          <w:b/>
          <w:sz w:val="26"/>
          <w:szCs w:val="26"/>
          <w:lang w:val="es-ES" w:eastAsia="es-ES"/>
        </w:rPr>
        <w:t>MARTHA DOLORES NOVELO VILLANUEVA</w:t>
      </w:r>
      <w:r w:rsidR="009A6CEB">
        <w:rPr>
          <w:rFonts w:eastAsia="Times New Roman" w:cstheme="minorHAnsi"/>
          <w:b/>
          <w:sz w:val="26"/>
          <w:szCs w:val="26"/>
          <w:lang w:val="es-ES" w:eastAsia="es-ES"/>
        </w:rPr>
        <w:t xml:space="preserve">          </w:t>
      </w:r>
      <w:r w:rsidRPr="009A6CEB">
        <w:rPr>
          <w:rFonts w:eastAsia="Times New Roman" w:cstheme="minorHAnsi"/>
          <w:b/>
          <w:sz w:val="26"/>
          <w:szCs w:val="26"/>
          <w:lang w:val="es-ES" w:eastAsia="es-ES"/>
        </w:rPr>
        <w:t xml:space="preserve">     FELIPE DE JESÚS POOL CAUICH</w:t>
      </w:r>
    </w:p>
    <w:p w:rsidR="00A047C5" w:rsidRDefault="00A047C5" w:rsidP="009A6CEB">
      <w:pPr>
        <w:spacing w:after="0" w:line="240" w:lineRule="auto"/>
        <w:jc w:val="both"/>
        <w:rPr>
          <w:rFonts w:eastAsia="Times New Roman" w:cstheme="minorHAnsi"/>
          <w:b/>
          <w:sz w:val="26"/>
          <w:szCs w:val="26"/>
          <w:lang w:val="es-ES" w:eastAsia="es-ES"/>
        </w:rPr>
      </w:pPr>
      <w:r w:rsidRPr="009A6CEB">
        <w:rPr>
          <w:rFonts w:eastAsia="Times New Roman" w:cstheme="minorHAnsi"/>
          <w:b/>
          <w:sz w:val="26"/>
          <w:szCs w:val="26"/>
          <w:lang w:val="es-ES" w:eastAsia="es-ES"/>
        </w:rPr>
        <w:t xml:space="preserve">               SECRETARIA MUNICIPAL </w:t>
      </w:r>
      <w:r w:rsidR="009A6CEB">
        <w:rPr>
          <w:rFonts w:eastAsia="Times New Roman" w:cstheme="minorHAnsi"/>
          <w:b/>
          <w:sz w:val="26"/>
          <w:szCs w:val="26"/>
          <w:lang w:val="es-ES" w:eastAsia="es-ES"/>
        </w:rPr>
        <w:t xml:space="preserve">                       </w:t>
      </w:r>
      <w:r w:rsidRPr="009A6CEB">
        <w:rPr>
          <w:rFonts w:eastAsia="Times New Roman" w:cstheme="minorHAnsi"/>
          <w:b/>
          <w:sz w:val="26"/>
          <w:szCs w:val="26"/>
          <w:lang w:val="es-ES" w:eastAsia="es-ES"/>
        </w:rPr>
        <w:t xml:space="preserve">                          REGIDOR</w:t>
      </w:r>
    </w:p>
    <w:p w:rsidR="009A6CEB" w:rsidRPr="00A047C5" w:rsidRDefault="009A6CEB" w:rsidP="009A6CEB">
      <w:pPr>
        <w:spacing w:after="0" w:line="240" w:lineRule="auto"/>
        <w:jc w:val="both"/>
        <w:rPr>
          <w:rFonts w:eastAsia="Times New Roman" w:cstheme="minorHAnsi"/>
          <w:b/>
          <w:sz w:val="26"/>
          <w:szCs w:val="26"/>
          <w:lang w:val="es-ES" w:eastAsia="es-ES"/>
        </w:rPr>
      </w:pPr>
    </w:p>
    <w:p w:rsidR="00A047C5" w:rsidRPr="00A047C5" w:rsidRDefault="009A6CEB" w:rsidP="009A6CEB">
      <w:pPr>
        <w:spacing w:after="0" w:line="360" w:lineRule="auto"/>
        <w:jc w:val="both"/>
        <w:rPr>
          <w:rFonts w:eastAsia="Times New Roman" w:cstheme="minorHAnsi"/>
          <w:b/>
          <w:sz w:val="26"/>
          <w:szCs w:val="26"/>
          <w:lang w:val="es-ES" w:eastAsia="es-ES"/>
        </w:rPr>
      </w:pPr>
      <w:r>
        <w:rPr>
          <w:rFonts w:eastAsia="Times New Roman" w:cstheme="minorHAnsi"/>
          <w:b/>
          <w:sz w:val="26"/>
          <w:szCs w:val="26"/>
          <w:lang w:val="es-ES" w:eastAsia="es-ES"/>
        </w:rPr>
        <w:t>__</w:t>
      </w:r>
      <w:r w:rsidR="00F132A5" w:rsidRPr="009A6CEB">
        <w:rPr>
          <w:rFonts w:eastAsia="Times New Roman" w:cstheme="minorHAnsi"/>
          <w:b/>
          <w:sz w:val="26"/>
          <w:szCs w:val="26"/>
          <w:lang w:val="es-ES" w:eastAsia="es-ES"/>
        </w:rPr>
        <w:t>________________________________</w:t>
      </w:r>
      <w:r w:rsidR="00A047C5" w:rsidRPr="009A6CEB">
        <w:rPr>
          <w:rFonts w:eastAsia="Times New Roman" w:cstheme="minorHAnsi"/>
          <w:b/>
          <w:sz w:val="26"/>
          <w:szCs w:val="26"/>
          <w:lang w:val="es-ES" w:eastAsia="es-ES"/>
        </w:rPr>
        <w:t xml:space="preserve"> </w:t>
      </w:r>
      <w:r w:rsidR="00F132A5" w:rsidRPr="009A6CEB">
        <w:rPr>
          <w:rFonts w:eastAsia="Times New Roman" w:cstheme="minorHAnsi"/>
          <w:b/>
          <w:sz w:val="26"/>
          <w:szCs w:val="26"/>
          <w:lang w:val="es-ES" w:eastAsia="es-ES"/>
        </w:rPr>
        <w:t xml:space="preserve">          </w:t>
      </w:r>
      <w:r>
        <w:rPr>
          <w:rFonts w:eastAsia="Times New Roman" w:cstheme="minorHAnsi"/>
          <w:b/>
          <w:sz w:val="26"/>
          <w:szCs w:val="26"/>
          <w:lang w:val="es-ES" w:eastAsia="es-ES"/>
        </w:rPr>
        <w:t xml:space="preserve">               </w:t>
      </w:r>
      <w:r w:rsidR="00F132A5" w:rsidRPr="009A6CEB">
        <w:rPr>
          <w:rFonts w:eastAsia="Times New Roman" w:cstheme="minorHAnsi"/>
          <w:b/>
          <w:sz w:val="26"/>
          <w:szCs w:val="26"/>
          <w:lang w:val="es-ES" w:eastAsia="es-ES"/>
        </w:rPr>
        <w:t>______________________</w:t>
      </w:r>
    </w:p>
    <w:p w:rsidR="00A047C5" w:rsidRPr="00A047C5" w:rsidRDefault="00A047C5" w:rsidP="009A6CEB">
      <w:pPr>
        <w:spacing w:after="0" w:line="360" w:lineRule="auto"/>
        <w:jc w:val="both"/>
        <w:rPr>
          <w:rFonts w:eastAsia="Times New Roman" w:cstheme="minorHAnsi"/>
          <w:b/>
          <w:sz w:val="26"/>
          <w:szCs w:val="26"/>
          <w:lang w:val="es-ES" w:eastAsia="es-ES"/>
        </w:rPr>
      </w:pPr>
      <w:r w:rsidRPr="009A6CEB">
        <w:rPr>
          <w:rFonts w:eastAsia="Times New Roman" w:cstheme="minorHAnsi"/>
          <w:b/>
          <w:sz w:val="26"/>
          <w:szCs w:val="26"/>
          <w:lang w:val="es-ES" w:eastAsia="es-ES"/>
        </w:rPr>
        <w:t xml:space="preserve">MARÍA ESTELA DE LOS ÁNGELES SUAREZ FLORES                ISMAEL VALENCIA PÉREZ, </w:t>
      </w:r>
    </w:p>
    <w:p w:rsidR="00F132A5" w:rsidRPr="009A6CEB" w:rsidRDefault="00F132A5" w:rsidP="009A6CEB">
      <w:pPr>
        <w:spacing w:after="0" w:line="360" w:lineRule="auto"/>
        <w:jc w:val="both"/>
        <w:rPr>
          <w:rFonts w:eastAsia="Times New Roman" w:cstheme="minorHAnsi"/>
          <w:b/>
          <w:sz w:val="26"/>
          <w:szCs w:val="26"/>
          <w:lang w:val="es-ES" w:eastAsia="es-ES"/>
        </w:rPr>
      </w:pPr>
      <w:r w:rsidRPr="009A6CEB">
        <w:rPr>
          <w:rFonts w:eastAsia="Times New Roman" w:cstheme="minorHAnsi"/>
          <w:b/>
          <w:sz w:val="26"/>
          <w:szCs w:val="26"/>
          <w:lang w:val="es-ES" w:eastAsia="es-ES"/>
        </w:rPr>
        <w:t xml:space="preserve">                              REGIDORA                                                                REGIDOR</w:t>
      </w:r>
    </w:p>
    <w:p w:rsidR="00F132A5" w:rsidRPr="00A047C5" w:rsidRDefault="009A6CEB" w:rsidP="009A6CEB">
      <w:pPr>
        <w:spacing w:after="0" w:line="240" w:lineRule="auto"/>
        <w:rPr>
          <w:rFonts w:eastAsia="Times New Roman" w:cstheme="minorHAnsi"/>
          <w:b/>
          <w:sz w:val="26"/>
          <w:szCs w:val="26"/>
          <w:lang w:val="es-ES" w:eastAsia="es-ES"/>
        </w:rPr>
      </w:pPr>
      <w:r>
        <w:rPr>
          <w:rFonts w:eastAsia="Times New Roman" w:cstheme="minorHAnsi"/>
          <w:b/>
          <w:sz w:val="26"/>
          <w:szCs w:val="26"/>
          <w:lang w:val="es-ES" w:eastAsia="es-ES"/>
        </w:rPr>
        <w:lastRenderedPageBreak/>
        <w:t>_</w:t>
      </w:r>
      <w:r w:rsidR="00F132A5" w:rsidRPr="009A6CEB">
        <w:rPr>
          <w:rFonts w:eastAsia="Times New Roman" w:cstheme="minorHAnsi"/>
          <w:b/>
          <w:sz w:val="26"/>
          <w:szCs w:val="26"/>
          <w:lang w:val="es-ES" w:eastAsia="es-ES"/>
        </w:rPr>
        <w:t>______________________</w:t>
      </w:r>
      <w:r>
        <w:rPr>
          <w:rFonts w:eastAsia="Times New Roman" w:cstheme="minorHAnsi"/>
          <w:b/>
          <w:sz w:val="26"/>
          <w:szCs w:val="26"/>
          <w:lang w:val="es-ES" w:eastAsia="es-ES"/>
        </w:rPr>
        <w:t>___</w:t>
      </w:r>
      <w:r w:rsidR="00F132A5" w:rsidRPr="009A6CEB">
        <w:rPr>
          <w:rFonts w:eastAsia="Times New Roman" w:cstheme="minorHAnsi"/>
          <w:b/>
          <w:sz w:val="26"/>
          <w:szCs w:val="26"/>
          <w:lang w:val="es-ES" w:eastAsia="es-ES"/>
        </w:rPr>
        <w:t xml:space="preserve">          </w:t>
      </w:r>
      <w:r>
        <w:rPr>
          <w:rFonts w:eastAsia="Times New Roman" w:cstheme="minorHAnsi"/>
          <w:b/>
          <w:sz w:val="26"/>
          <w:szCs w:val="26"/>
          <w:lang w:val="es-ES" w:eastAsia="es-ES"/>
        </w:rPr>
        <w:t>_____</w:t>
      </w:r>
      <w:r w:rsidR="00F132A5" w:rsidRPr="009A6CEB">
        <w:rPr>
          <w:rFonts w:eastAsia="Times New Roman" w:cstheme="minorHAnsi"/>
          <w:b/>
          <w:sz w:val="26"/>
          <w:szCs w:val="26"/>
          <w:lang w:val="es-ES" w:eastAsia="es-ES"/>
        </w:rPr>
        <w:t>________</w:t>
      </w:r>
      <w:r>
        <w:rPr>
          <w:rFonts w:eastAsia="Times New Roman" w:cstheme="minorHAnsi"/>
          <w:b/>
          <w:sz w:val="26"/>
          <w:szCs w:val="26"/>
          <w:lang w:val="es-ES" w:eastAsia="es-ES"/>
        </w:rPr>
        <w:t>____</w:t>
      </w:r>
      <w:r w:rsidR="00F132A5" w:rsidRPr="009A6CEB">
        <w:rPr>
          <w:rFonts w:eastAsia="Times New Roman" w:cstheme="minorHAnsi"/>
          <w:b/>
          <w:sz w:val="26"/>
          <w:szCs w:val="26"/>
          <w:lang w:val="es-ES" w:eastAsia="es-ES"/>
        </w:rPr>
        <w:t>________________</w:t>
      </w:r>
    </w:p>
    <w:p w:rsidR="00A047C5" w:rsidRPr="00A047C5" w:rsidRDefault="00A047C5" w:rsidP="009A6CEB">
      <w:pPr>
        <w:spacing w:after="0" w:line="240" w:lineRule="auto"/>
        <w:rPr>
          <w:rFonts w:eastAsia="Times New Roman" w:cstheme="minorHAnsi"/>
          <w:b/>
          <w:sz w:val="26"/>
          <w:szCs w:val="26"/>
          <w:lang w:val="es-ES" w:eastAsia="es-ES"/>
        </w:rPr>
      </w:pPr>
      <w:r w:rsidRPr="009A6CEB">
        <w:rPr>
          <w:rFonts w:eastAsia="Times New Roman" w:cstheme="minorHAnsi"/>
          <w:b/>
          <w:sz w:val="26"/>
          <w:szCs w:val="26"/>
          <w:lang w:val="es-ES" w:eastAsia="es-ES"/>
        </w:rPr>
        <w:t>FELISA ISABEL CASTRO PINZÓN</w:t>
      </w:r>
      <w:r w:rsidR="009A6CEB">
        <w:rPr>
          <w:rFonts w:eastAsia="Times New Roman" w:cstheme="minorHAnsi"/>
          <w:b/>
          <w:sz w:val="26"/>
          <w:szCs w:val="26"/>
          <w:lang w:val="es-ES" w:eastAsia="es-ES"/>
        </w:rPr>
        <w:t xml:space="preserve">  </w:t>
      </w:r>
      <w:r w:rsidRPr="009A6CEB">
        <w:rPr>
          <w:rFonts w:eastAsia="Times New Roman" w:cstheme="minorHAnsi"/>
          <w:b/>
          <w:sz w:val="26"/>
          <w:szCs w:val="26"/>
          <w:lang w:val="es-ES" w:eastAsia="es-ES"/>
        </w:rPr>
        <w:t xml:space="preserve">         ALONDRA DEL CARMEN COUOH MENA</w:t>
      </w:r>
    </w:p>
    <w:p w:rsidR="00A047C5" w:rsidRPr="009A6CEB" w:rsidRDefault="009A6CEB" w:rsidP="009A6CEB">
      <w:pPr>
        <w:spacing w:line="240" w:lineRule="auto"/>
        <w:rPr>
          <w:rFonts w:cstheme="minorHAnsi"/>
          <w:b/>
          <w:sz w:val="26"/>
          <w:szCs w:val="26"/>
        </w:rPr>
      </w:pPr>
      <w:r>
        <w:rPr>
          <w:rFonts w:cstheme="minorHAnsi"/>
          <w:b/>
          <w:sz w:val="26"/>
          <w:szCs w:val="26"/>
        </w:rPr>
        <w:t xml:space="preserve">                  </w:t>
      </w:r>
      <w:r w:rsidR="00F132A5" w:rsidRPr="009A6CEB">
        <w:rPr>
          <w:rFonts w:cstheme="minorHAnsi"/>
          <w:b/>
          <w:sz w:val="26"/>
          <w:szCs w:val="26"/>
        </w:rPr>
        <w:t xml:space="preserve">REGIDORA                </w:t>
      </w:r>
      <w:r>
        <w:rPr>
          <w:rFonts w:cstheme="minorHAnsi"/>
          <w:b/>
          <w:sz w:val="26"/>
          <w:szCs w:val="26"/>
        </w:rPr>
        <w:t xml:space="preserve">          </w:t>
      </w:r>
      <w:r w:rsidR="00F132A5" w:rsidRPr="009A6CEB">
        <w:rPr>
          <w:rFonts w:cstheme="minorHAnsi"/>
          <w:b/>
          <w:sz w:val="26"/>
          <w:szCs w:val="26"/>
        </w:rPr>
        <w:t xml:space="preserve">     </w:t>
      </w:r>
      <w:r>
        <w:rPr>
          <w:rFonts w:cstheme="minorHAnsi"/>
          <w:b/>
          <w:sz w:val="26"/>
          <w:szCs w:val="26"/>
        </w:rPr>
        <w:t xml:space="preserve">     </w:t>
      </w:r>
      <w:r w:rsidR="00F132A5" w:rsidRPr="009A6CEB">
        <w:rPr>
          <w:rFonts w:cstheme="minorHAnsi"/>
          <w:b/>
          <w:sz w:val="26"/>
          <w:szCs w:val="26"/>
        </w:rPr>
        <w:t xml:space="preserve">                  </w:t>
      </w:r>
      <w:proofErr w:type="spellStart"/>
      <w:r w:rsidR="00F132A5" w:rsidRPr="009A6CEB">
        <w:rPr>
          <w:rFonts w:cstheme="minorHAnsi"/>
          <w:b/>
          <w:sz w:val="26"/>
          <w:szCs w:val="26"/>
        </w:rPr>
        <w:t>REGIDORA</w:t>
      </w:r>
      <w:proofErr w:type="spellEnd"/>
    </w:p>
    <w:p w:rsidR="00F132A5" w:rsidRPr="009A6CEB" w:rsidRDefault="00F132A5">
      <w:pPr>
        <w:rPr>
          <w:rFonts w:cstheme="minorHAnsi"/>
          <w:b/>
          <w:sz w:val="26"/>
          <w:szCs w:val="26"/>
        </w:rPr>
      </w:pPr>
    </w:p>
    <w:p w:rsidR="00F132A5" w:rsidRPr="009A6CEB" w:rsidRDefault="00F132A5">
      <w:pPr>
        <w:rPr>
          <w:rFonts w:cstheme="minorHAnsi"/>
          <w:sz w:val="24"/>
          <w:szCs w:val="24"/>
        </w:rPr>
      </w:pPr>
      <w:r w:rsidRPr="009A6CEB">
        <w:rPr>
          <w:rFonts w:cstheme="minorHAnsi"/>
          <w:sz w:val="24"/>
          <w:szCs w:val="24"/>
        </w:rPr>
        <w:t xml:space="preserve">La presente hoja de firmas forma parte integrante del acta de sesión ordinaria de cabildo del H. ayuntamiento de Celestún, Yucatán, de fecha trece de mayo de </w:t>
      </w:r>
      <w:proofErr w:type="gramStart"/>
      <w:r w:rsidRPr="009A6CEB">
        <w:rPr>
          <w:rFonts w:cstheme="minorHAnsi"/>
          <w:sz w:val="24"/>
          <w:szCs w:val="24"/>
        </w:rPr>
        <w:t>dos mil veintiuno</w:t>
      </w:r>
      <w:proofErr w:type="gramEnd"/>
      <w:r w:rsidRPr="009A6CEB">
        <w:rPr>
          <w:rFonts w:cstheme="minorHAnsi"/>
          <w:sz w:val="24"/>
          <w:szCs w:val="24"/>
        </w:rPr>
        <w:t>, constando de 4 fojas útiles a una sola cara. Doy Fe. -----------</w:t>
      </w:r>
      <w:r w:rsidR="009A6CEB" w:rsidRPr="009A6CEB">
        <w:rPr>
          <w:rFonts w:cstheme="minorHAnsi"/>
          <w:sz w:val="24"/>
          <w:szCs w:val="24"/>
        </w:rPr>
        <w:t>------------</w:t>
      </w:r>
      <w:r w:rsidR="003D6FE3">
        <w:rPr>
          <w:rFonts w:cstheme="minorHAnsi"/>
          <w:sz w:val="24"/>
          <w:szCs w:val="24"/>
        </w:rPr>
        <w:t>---------------------------</w:t>
      </w:r>
    </w:p>
    <w:sectPr w:rsidR="00F132A5" w:rsidRPr="009A6CEB" w:rsidSect="00BC2D89">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31A"/>
    <w:rsid w:val="003D3D06"/>
    <w:rsid w:val="003D6FE3"/>
    <w:rsid w:val="0041154F"/>
    <w:rsid w:val="004B385D"/>
    <w:rsid w:val="00505E9B"/>
    <w:rsid w:val="005173F5"/>
    <w:rsid w:val="00561FE5"/>
    <w:rsid w:val="0057085C"/>
    <w:rsid w:val="007B731A"/>
    <w:rsid w:val="00994718"/>
    <w:rsid w:val="009A6CEB"/>
    <w:rsid w:val="00A047C5"/>
    <w:rsid w:val="00AF6D49"/>
    <w:rsid w:val="00B271DF"/>
    <w:rsid w:val="00BC2D89"/>
    <w:rsid w:val="00DC7995"/>
    <w:rsid w:val="00DF0C41"/>
    <w:rsid w:val="00ED06F2"/>
    <w:rsid w:val="00F132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BF981-9387-42B3-A5A6-C54B1F8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70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D3D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2174</Words>
  <Characters>11959</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Eiter Vázquez</dc:creator>
  <cp:keywords/>
  <dc:description/>
  <cp:lastModifiedBy>Mildred Manzanilla</cp:lastModifiedBy>
  <cp:revision>2</cp:revision>
  <cp:lastPrinted>2021-05-20T17:46:00Z</cp:lastPrinted>
  <dcterms:created xsi:type="dcterms:W3CDTF">2021-05-25T16:07:00Z</dcterms:created>
  <dcterms:modified xsi:type="dcterms:W3CDTF">2021-05-25T16:07:00Z</dcterms:modified>
</cp:coreProperties>
</file>